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3C" w:rsidRDefault="002C3B9F" w:rsidP="0085143C">
      <w:pPr>
        <w:ind w:right="-113" w:hanging="426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85143C">
        <w:rPr>
          <w:b/>
          <w:bCs/>
        </w:rPr>
        <w:t xml:space="preserve">РОССИЙСКАЯ ФЕДЕРАЦИЯ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 w:rsidR="0085143C">
        <w:rPr>
          <w:bCs/>
        </w:rPr>
        <w:t>Третьего</w:t>
      </w:r>
      <w:r w:rsidR="0085143C">
        <w:t xml:space="preserve"> созыва</w:t>
      </w:r>
    </w:p>
    <w:p w:rsidR="0085143C" w:rsidRDefault="0085143C" w:rsidP="0085143C">
      <w:pPr>
        <w:ind w:right="-113"/>
        <w:jc w:val="center"/>
        <w:rPr>
          <w:b/>
          <w:bCs/>
        </w:rPr>
      </w:pPr>
    </w:p>
    <w:p w:rsidR="0085143C" w:rsidRPr="00D10535" w:rsidRDefault="00D10535" w:rsidP="0085143C">
      <w:pPr>
        <w:ind w:right="-113" w:hanging="426"/>
        <w:jc w:val="center"/>
        <w:rPr>
          <w:b/>
          <w:bCs/>
        </w:rPr>
      </w:pPr>
      <w:r w:rsidRPr="00D10535">
        <w:rPr>
          <w:b/>
        </w:rPr>
        <w:t>РЕШЕНИЕ</w:t>
      </w:r>
      <w:r w:rsidR="0085143C" w:rsidRPr="00D10535">
        <w:rPr>
          <w:b/>
        </w:rPr>
        <w:t xml:space="preserve">                                                                                                                       </w:t>
      </w:r>
    </w:p>
    <w:p w:rsidR="0085143C" w:rsidRDefault="0085143C" w:rsidP="0085143C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</w:p>
    <w:p w:rsidR="0085143C" w:rsidRDefault="002C3B9F" w:rsidP="0085143C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85143C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28 октября 2016</w:t>
      </w:r>
      <w:r w:rsidR="00851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                            с. Шарагай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№ 31-1</w:t>
      </w:r>
      <w:r w:rsidR="00851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</w:t>
      </w:r>
    </w:p>
    <w:p w:rsidR="0085143C" w:rsidRDefault="0085143C" w:rsidP="0085143C">
      <w:pPr>
        <w:tabs>
          <w:tab w:val="left" w:pos="1260"/>
        </w:tabs>
        <w:ind w:right="-113"/>
      </w:pPr>
      <w:r>
        <w:t xml:space="preserve">                  </w:t>
      </w:r>
    </w:p>
    <w:p w:rsidR="0085143C" w:rsidRDefault="0085143C" w:rsidP="0085143C">
      <w:pPr>
        <w:tabs>
          <w:tab w:val="left" w:pos="1260"/>
        </w:tabs>
        <w:ind w:right="-113"/>
      </w:pPr>
      <w:r>
        <w:t>«Об установлении земельного налога на территории                                                                                   Шарагайского муниципального образования».</w:t>
      </w:r>
    </w:p>
    <w:p w:rsidR="0085143C" w:rsidRDefault="0085143C" w:rsidP="0085143C">
      <w:pPr>
        <w:tabs>
          <w:tab w:val="left" w:pos="1260"/>
        </w:tabs>
        <w:ind w:right="-113"/>
      </w:pPr>
    </w:p>
    <w:p w:rsidR="0085143C" w:rsidRDefault="0085143C" w:rsidP="0085143C">
      <w:pPr>
        <w:autoSpaceDE w:val="0"/>
        <w:autoSpaceDN w:val="0"/>
        <w:adjustRightInd w:val="0"/>
        <w:ind w:right="-113" w:firstLine="540"/>
      </w:pPr>
      <w: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 xml:space="preserve">2003 года </w:t>
        </w:r>
      </w:smartTag>
      <w:r>
        <w:t xml:space="preserve"> 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статьёй 6 Устава </w:t>
      </w:r>
      <w:r>
        <w:rPr>
          <w:u w:val="single"/>
        </w:rPr>
        <w:t xml:space="preserve"> </w:t>
      </w:r>
      <w:r>
        <w:t>Шарагайского муниципального образования,  Дума Шарагайского муниципального образования</w:t>
      </w:r>
    </w:p>
    <w:p w:rsidR="0085143C" w:rsidRDefault="0085143C" w:rsidP="0085143C">
      <w:pPr>
        <w:autoSpaceDE w:val="0"/>
        <w:autoSpaceDN w:val="0"/>
        <w:adjustRightInd w:val="0"/>
        <w:ind w:right="-113" w:firstLine="540"/>
        <w:jc w:val="both"/>
      </w:pPr>
    </w:p>
    <w:p w:rsidR="0085143C" w:rsidRDefault="0085143C" w:rsidP="0085143C">
      <w:pPr>
        <w:autoSpaceDE w:val="0"/>
        <w:autoSpaceDN w:val="0"/>
        <w:adjustRightInd w:val="0"/>
        <w:ind w:right="-113" w:firstLine="540"/>
        <w:jc w:val="center"/>
        <w:rPr>
          <w:b/>
        </w:rPr>
      </w:pPr>
      <w:r>
        <w:rPr>
          <w:b/>
        </w:rPr>
        <w:t>РЕШИЛА:</w:t>
      </w:r>
    </w:p>
    <w:p w:rsidR="0085143C" w:rsidRDefault="0085143C" w:rsidP="0085143C">
      <w:pPr>
        <w:autoSpaceDE w:val="0"/>
        <w:autoSpaceDN w:val="0"/>
        <w:adjustRightInd w:val="0"/>
        <w:ind w:right="-113" w:firstLine="540"/>
        <w:jc w:val="both"/>
      </w:pPr>
    </w:p>
    <w:p w:rsidR="0085143C" w:rsidRDefault="0085143C" w:rsidP="0085143C">
      <w:pPr>
        <w:pStyle w:val="1"/>
        <w:numPr>
          <w:ilvl w:val="0"/>
          <w:numId w:val="1"/>
        </w:numPr>
        <w:autoSpaceDE w:val="0"/>
        <w:autoSpaceDN w:val="0"/>
        <w:adjustRightInd w:val="0"/>
        <w:ind w:right="-113"/>
      </w:pPr>
      <w:r>
        <w:t>Установить и ввести в действие с 1 января 2017 года на территории Шарагайского муниципального образования земельный налог.</w:t>
      </w:r>
    </w:p>
    <w:p w:rsidR="0085143C" w:rsidRDefault="0085143C" w:rsidP="0085143C">
      <w:pPr>
        <w:pStyle w:val="1"/>
        <w:numPr>
          <w:ilvl w:val="0"/>
          <w:numId w:val="1"/>
        </w:numPr>
      </w:pPr>
      <w:r>
        <w:t xml:space="preserve">Установить следующие налоговые ставки по земельному налогу:                                         2.1. </w:t>
      </w:r>
      <w:r>
        <w:rPr>
          <w:b/>
        </w:rPr>
        <w:t>0,3 процента в отношении земельных участков</w:t>
      </w:r>
      <w:r>
        <w:t>:</w:t>
      </w:r>
    </w:p>
    <w:p w:rsidR="0085143C" w:rsidRDefault="0085143C" w:rsidP="0085143C">
      <w:pPr>
        <w:tabs>
          <w:tab w:val="left" w:pos="567"/>
          <w:tab w:val="left" w:pos="709"/>
          <w:tab w:val="left" w:pos="851"/>
        </w:tabs>
        <w:ind w:left="360"/>
      </w:pPr>
      <w:r>
        <w:t xml:space="preserve">      - </w:t>
      </w:r>
      <w:proofErr w:type="gramStart"/>
      <w:r>
        <w:t>отнесенных</w:t>
      </w:r>
      <w:proofErr w:type="gramEnd"/>
      <w:r>
        <w:t xml:space="preserve"> к землям сельскохозяйственного назначения или к землям в составе  </w:t>
      </w:r>
    </w:p>
    <w:p w:rsidR="0085143C" w:rsidRDefault="0085143C" w:rsidP="0085143C">
      <w:pPr>
        <w:pStyle w:val="1"/>
        <w:tabs>
          <w:tab w:val="left" w:pos="993"/>
        </w:tabs>
      </w:pPr>
      <w:r>
        <w:t xml:space="preserve">  зон сельскохозяйственного использования в населённых пунктах и используемых</w:t>
      </w:r>
    </w:p>
    <w:p w:rsidR="0085143C" w:rsidRDefault="0085143C" w:rsidP="0085143C">
      <w:pPr>
        <w:pStyle w:val="1"/>
      </w:pPr>
      <w:r>
        <w:t xml:space="preserve">  для сельскохозяйственного производства;</w:t>
      </w:r>
    </w:p>
    <w:p w:rsidR="0085143C" w:rsidRDefault="0085143C" w:rsidP="0085143C">
      <w:r>
        <w:t xml:space="preserve">            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</w:t>
      </w:r>
    </w:p>
    <w:p w:rsidR="0085143C" w:rsidRDefault="0085143C" w:rsidP="0085143C">
      <w:r>
        <w:t xml:space="preserve">              </w:t>
      </w:r>
      <w:proofErr w:type="gramStart"/>
      <w:r>
        <w:t xml:space="preserve">жилищно-коммунального комплекса (за исключением доли в праве на земельный </w:t>
      </w:r>
      <w:proofErr w:type="gramEnd"/>
    </w:p>
    <w:p w:rsidR="0085143C" w:rsidRDefault="0085143C" w:rsidP="0085143C">
      <w:r>
        <w:t xml:space="preserve">              участок, </w:t>
      </w:r>
      <w:proofErr w:type="gramStart"/>
      <w:r>
        <w:t>приходящейся</w:t>
      </w:r>
      <w:proofErr w:type="gramEnd"/>
      <w:r>
        <w:t xml:space="preserve"> на объект, не относящийся к жилищному фонду и к </w:t>
      </w:r>
    </w:p>
    <w:p w:rsidR="0085143C" w:rsidRDefault="0085143C" w:rsidP="0085143C">
      <w:r>
        <w:t xml:space="preserve">              объектам инженерной инфраструктуры жилищно-коммунального комплекса) или </w:t>
      </w:r>
    </w:p>
    <w:p w:rsidR="0085143C" w:rsidRDefault="0085143C" w:rsidP="0085143C">
      <w:pPr>
        <w:tabs>
          <w:tab w:val="left" w:pos="709"/>
          <w:tab w:val="left" w:pos="851"/>
        </w:tabs>
      </w:pPr>
      <w:r>
        <w:t xml:space="preserve">              приобретённых (предоставленных) для жилищного строительства;</w:t>
      </w:r>
    </w:p>
    <w:p w:rsidR="0085143C" w:rsidRDefault="0085143C" w:rsidP="0085143C">
      <w:r>
        <w:t xml:space="preserve">            - приобретённых (предоставленных) для личного подсобного хозяйства,  </w:t>
      </w:r>
    </w:p>
    <w:p w:rsidR="0085143C" w:rsidRDefault="0085143C" w:rsidP="0085143C">
      <w:pPr>
        <w:tabs>
          <w:tab w:val="left" w:pos="851"/>
        </w:tabs>
      </w:pPr>
      <w:r>
        <w:t xml:space="preserve">              садоводства, огородничества или животноводства, а также дачного хозяйства.</w:t>
      </w:r>
    </w:p>
    <w:p w:rsidR="0085143C" w:rsidRDefault="0085143C" w:rsidP="0085143C">
      <w:pPr>
        <w:pStyle w:val="1"/>
      </w:pPr>
      <w:r>
        <w:t xml:space="preserve">- ограниченных в обороте в соответствии с законодательством Российской   </w:t>
      </w:r>
    </w:p>
    <w:p w:rsidR="0085143C" w:rsidRDefault="0085143C" w:rsidP="0085143C">
      <w:pPr>
        <w:pStyle w:val="1"/>
      </w:pPr>
      <w:r>
        <w:t xml:space="preserve">  Федерации, представленных для обеспечения обороны, безопасности и </w:t>
      </w:r>
    </w:p>
    <w:p w:rsidR="0085143C" w:rsidRDefault="0085143C" w:rsidP="0085143C">
      <w:pPr>
        <w:pStyle w:val="1"/>
      </w:pPr>
      <w:r>
        <w:t xml:space="preserve">  таможенных нужд.</w:t>
      </w:r>
    </w:p>
    <w:p w:rsidR="0085143C" w:rsidRDefault="0085143C" w:rsidP="0085143C">
      <w:pPr>
        <w:tabs>
          <w:tab w:val="left" w:pos="709"/>
          <w:tab w:val="left" w:pos="851"/>
        </w:tabs>
      </w:pPr>
      <w:r>
        <w:t xml:space="preserve">            2.2. </w:t>
      </w:r>
      <w:r>
        <w:rPr>
          <w:b/>
        </w:rPr>
        <w:t>1,5 процента в отношении прочих земельных участков</w:t>
      </w:r>
      <w:r>
        <w:t xml:space="preserve">. </w:t>
      </w:r>
    </w:p>
    <w:p w:rsidR="0085143C" w:rsidRDefault="0085143C" w:rsidP="0085143C">
      <w:pPr>
        <w:pStyle w:val="1"/>
        <w:numPr>
          <w:ilvl w:val="0"/>
          <w:numId w:val="1"/>
        </w:numPr>
      </w:pPr>
      <w:r>
        <w:t>Установить, что на территории Шарагайского муниципального образования применяются льготы, установленные статьёй 395 Налогового кодекса Российской Федерации.</w:t>
      </w:r>
    </w:p>
    <w:p w:rsidR="0085143C" w:rsidRDefault="0085143C" w:rsidP="0085143C">
      <w:pPr>
        <w:pStyle w:val="1"/>
        <w:numPr>
          <w:ilvl w:val="0"/>
          <w:numId w:val="1"/>
        </w:numPr>
      </w:pPr>
      <w:r>
        <w:t>Налогоплательщики, имеющие право на льготу по уплате земельного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следующего за истекший за налоговый период.</w:t>
      </w:r>
    </w:p>
    <w:p w:rsidR="0085143C" w:rsidRDefault="0085143C" w:rsidP="0085143C">
      <w:pPr>
        <w:pStyle w:val="1"/>
        <w:numPr>
          <w:ilvl w:val="0"/>
          <w:numId w:val="1"/>
        </w:numPr>
      </w:pPr>
      <w:r>
        <w:t>Установить налоговый и отчётный периоды для налогоплательщиков-организаций:</w:t>
      </w:r>
    </w:p>
    <w:p w:rsidR="0085143C" w:rsidRDefault="0085143C" w:rsidP="0085143C">
      <w:pPr>
        <w:autoSpaceDE w:val="0"/>
        <w:autoSpaceDN w:val="0"/>
        <w:adjustRightInd w:val="0"/>
        <w:ind w:left="360" w:right="-113"/>
      </w:pPr>
      <w:r>
        <w:t xml:space="preserve">      5.1. Отчётными периодами признаются первый квартал, второй квартал, третий </w:t>
      </w:r>
    </w:p>
    <w:p w:rsidR="0085143C" w:rsidRDefault="0085143C" w:rsidP="0085143C">
      <w:pPr>
        <w:tabs>
          <w:tab w:val="left" w:pos="709"/>
        </w:tabs>
        <w:autoSpaceDE w:val="0"/>
        <w:autoSpaceDN w:val="0"/>
        <w:adjustRightInd w:val="0"/>
        <w:ind w:left="360" w:right="-113"/>
      </w:pPr>
      <w:r>
        <w:t xml:space="preserve">       квартал календарного года.</w:t>
      </w:r>
    </w:p>
    <w:p w:rsidR="0085143C" w:rsidRDefault="0085143C" w:rsidP="0085143C">
      <w:pPr>
        <w:pStyle w:val="1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right="-113"/>
      </w:pPr>
      <w:r>
        <w:t>Установить и утвердить порядок и сроки уплаты земельного налога налогоплательщиками – организациями:</w:t>
      </w:r>
    </w:p>
    <w:p w:rsidR="0085143C" w:rsidRDefault="0085143C" w:rsidP="0085143C">
      <w:pPr>
        <w:pStyle w:val="1"/>
        <w:autoSpaceDE w:val="0"/>
        <w:autoSpaceDN w:val="0"/>
        <w:adjustRightInd w:val="0"/>
        <w:ind w:right="-113"/>
      </w:pPr>
      <w:r>
        <w:lastRenderedPageBreak/>
        <w:t>6.1.Сумма земельного налога, подлежащего уплате в бюджет по итогам налогового периода, уплачивается 3 февраля года, следующего за истекшим налоговым периодом.</w:t>
      </w:r>
    </w:p>
    <w:p w:rsidR="0085143C" w:rsidRDefault="0085143C" w:rsidP="0085143C">
      <w:pPr>
        <w:pStyle w:val="1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ind w:right="-113"/>
      </w:pPr>
      <w:r>
        <w:t>Сумма авансовых платежей по земельному налогу исчисляется по истечении</w:t>
      </w:r>
    </w:p>
    <w:p w:rsidR="0085143C" w:rsidRDefault="0085143C" w:rsidP="0085143C">
      <w:pPr>
        <w:pStyle w:val="1"/>
        <w:tabs>
          <w:tab w:val="left" w:pos="426"/>
          <w:tab w:val="left" w:pos="720"/>
        </w:tabs>
        <w:autoSpaceDE w:val="0"/>
        <w:autoSpaceDN w:val="0"/>
        <w:adjustRightInd w:val="0"/>
        <w:ind w:right="-113"/>
      </w:pPr>
      <w:r>
        <w:t xml:space="preserve">первого, второго и  третьего квартала текущего налогового периода  как одна   </w:t>
      </w:r>
    </w:p>
    <w:p w:rsidR="0085143C" w:rsidRDefault="0085143C" w:rsidP="0085143C">
      <w:pPr>
        <w:pStyle w:val="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четвёртая соответствующей налоговой ставки процентной доли кадастровой </w:t>
      </w:r>
    </w:p>
    <w:p w:rsidR="0085143C" w:rsidRDefault="0085143C" w:rsidP="0085143C">
      <w:pPr>
        <w:pStyle w:val="1"/>
        <w:tabs>
          <w:tab w:val="left" w:pos="720"/>
        </w:tabs>
        <w:autoSpaceDE w:val="0"/>
        <w:autoSpaceDN w:val="0"/>
        <w:adjustRightInd w:val="0"/>
        <w:ind w:left="0" w:right="-113"/>
      </w:pPr>
      <w:r>
        <w:t xml:space="preserve">            стоимости земельного участка по состоянию на 1 января года, являющегося </w:t>
      </w:r>
    </w:p>
    <w:p w:rsidR="0085143C" w:rsidRDefault="0085143C" w:rsidP="0085143C">
      <w:pPr>
        <w:pStyle w:val="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налоговым периодом. Срок уплаты авансовых платежей установлен за первый </w:t>
      </w:r>
    </w:p>
    <w:p w:rsidR="0085143C" w:rsidRDefault="0085143C" w:rsidP="0085143C">
      <w:pPr>
        <w:pStyle w:val="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период, второй и третий квартал соответствующего налогового периода 30 </w:t>
      </w:r>
    </w:p>
    <w:p w:rsidR="0085143C" w:rsidRDefault="0085143C" w:rsidP="0085143C">
      <w:pPr>
        <w:pStyle w:val="1"/>
        <w:tabs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 апреля, 31 июля и 31 октября, соответственно.</w:t>
      </w:r>
    </w:p>
    <w:p w:rsidR="0085143C" w:rsidRDefault="0085143C" w:rsidP="0085143C">
      <w:pPr>
        <w:pStyle w:val="1"/>
        <w:tabs>
          <w:tab w:val="left" w:pos="360"/>
          <w:tab w:val="left" w:pos="720"/>
        </w:tabs>
        <w:autoSpaceDE w:val="0"/>
        <w:autoSpaceDN w:val="0"/>
        <w:adjustRightInd w:val="0"/>
        <w:ind w:left="0" w:right="-113"/>
      </w:pPr>
      <w:r>
        <w:t xml:space="preserve">      7.   Сумма земельного налога, подлежащая уплате в бюджет налогоплательщиками –  </w:t>
      </w:r>
    </w:p>
    <w:p w:rsidR="0085143C" w:rsidRDefault="0085143C" w:rsidP="0085143C">
      <w:pPr>
        <w:pStyle w:val="1"/>
        <w:tabs>
          <w:tab w:val="left" w:pos="720"/>
        </w:tabs>
        <w:autoSpaceDE w:val="0"/>
        <w:autoSpaceDN w:val="0"/>
        <w:adjustRightInd w:val="0"/>
        <w:ind w:left="360" w:right="-113"/>
      </w:pPr>
      <w:r>
        <w:t xml:space="preserve">     физическими лицами, исчисляется налоговыми органами.</w:t>
      </w:r>
    </w:p>
    <w:p w:rsidR="0085143C" w:rsidRDefault="0085143C" w:rsidP="0085143C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Налогоплательщики – физические лица уплачивают земельный налог на основании  </w:t>
      </w:r>
    </w:p>
    <w:p w:rsidR="0085143C" w:rsidRDefault="0085143C" w:rsidP="0085143C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налогового уведомления, направленного налоговым органом.      </w:t>
      </w:r>
    </w:p>
    <w:p w:rsidR="0085143C" w:rsidRDefault="0085143C" w:rsidP="0085143C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Земельный налог подлежит уплате налогоплательщиками – физическими лицами в  </w:t>
      </w:r>
    </w:p>
    <w:p w:rsidR="0085143C" w:rsidRDefault="0085143C" w:rsidP="0085143C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срок, установленный статьёй 397 Налогового кодекса Российской Федерации.</w:t>
      </w:r>
    </w:p>
    <w:p w:rsidR="0085143C" w:rsidRDefault="0085143C" w:rsidP="0085143C">
      <w:pPr>
        <w:tabs>
          <w:tab w:val="left" w:pos="284"/>
          <w:tab w:val="left" w:pos="426"/>
          <w:tab w:val="left" w:pos="709"/>
          <w:tab w:val="left" w:pos="3525"/>
        </w:tabs>
        <w:ind w:right="-113"/>
      </w:pPr>
      <w:r>
        <w:t xml:space="preserve">      8.   Настоящее Решение вступает в силу с 1 января 2016 года, но не ранее,  чем по  </w:t>
      </w:r>
    </w:p>
    <w:p w:rsidR="0085143C" w:rsidRDefault="0085143C" w:rsidP="0085143C">
      <w:pPr>
        <w:tabs>
          <w:tab w:val="left" w:pos="3525"/>
        </w:tabs>
        <w:ind w:right="-113"/>
      </w:pPr>
      <w:r>
        <w:t xml:space="preserve">           истечению одного месяца со дня его официального опубликования.</w:t>
      </w:r>
    </w:p>
    <w:p w:rsidR="0085143C" w:rsidRDefault="0085143C" w:rsidP="0085143C">
      <w:pPr>
        <w:tabs>
          <w:tab w:val="left" w:pos="426"/>
          <w:tab w:val="left" w:pos="720"/>
          <w:tab w:val="left" w:pos="3525"/>
        </w:tabs>
        <w:ind w:right="-113"/>
      </w:pPr>
      <w:r>
        <w:t xml:space="preserve">      9.   Считать утратившим силу с 1 января 2017 года Решение Думы Шарагайского </w:t>
      </w:r>
    </w:p>
    <w:p w:rsidR="0085143C" w:rsidRDefault="0085143C" w:rsidP="0085143C">
      <w:pPr>
        <w:tabs>
          <w:tab w:val="left" w:pos="1260"/>
        </w:tabs>
        <w:ind w:right="-113"/>
      </w:pPr>
      <w:r>
        <w:t xml:space="preserve">           муниципального образования от 13 ноября 2015  года  № 23-1  «Об установлении </w:t>
      </w:r>
    </w:p>
    <w:p w:rsidR="0085143C" w:rsidRDefault="0085143C" w:rsidP="0085143C">
      <w:pPr>
        <w:tabs>
          <w:tab w:val="left" w:pos="1260"/>
        </w:tabs>
        <w:ind w:right="-113"/>
      </w:pPr>
      <w:r>
        <w:t xml:space="preserve">           земельного налога на территории  Шарагайского муниципального образования».                                                                                </w:t>
      </w:r>
    </w:p>
    <w:p w:rsidR="0085143C" w:rsidRDefault="0085143C" w:rsidP="0085143C">
      <w:pPr>
        <w:tabs>
          <w:tab w:val="left" w:pos="3525"/>
        </w:tabs>
        <w:ind w:right="-113"/>
      </w:pPr>
      <w:r>
        <w:t xml:space="preserve">     10.  Опубликовать настоящее решение в печатном средстве массовой информации  </w:t>
      </w:r>
    </w:p>
    <w:p w:rsidR="0085143C" w:rsidRDefault="0085143C" w:rsidP="0085143C">
      <w:pPr>
        <w:ind w:right="-113"/>
      </w:pPr>
      <w:r>
        <w:t xml:space="preserve">           населения «Шарагайский вестник» и разместить на официальном сайте</w:t>
      </w:r>
    </w:p>
    <w:p w:rsidR="0085143C" w:rsidRDefault="0085143C" w:rsidP="0085143C">
      <w:pPr>
        <w:ind w:right="-113"/>
      </w:pPr>
      <w:r>
        <w:t xml:space="preserve">           администрации Шарагайского муниципального образования в информационно –  </w:t>
      </w:r>
    </w:p>
    <w:p w:rsidR="0085143C" w:rsidRDefault="0085143C" w:rsidP="0085143C">
      <w:pPr>
        <w:ind w:right="-113"/>
      </w:pPr>
      <w:r>
        <w:t xml:space="preserve">           телекоммуникационной сети «Интернет».</w:t>
      </w:r>
    </w:p>
    <w:p w:rsidR="0085143C" w:rsidRDefault="0085143C" w:rsidP="0085143C">
      <w:pPr>
        <w:tabs>
          <w:tab w:val="left" w:pos="284"/>
          <w:tab w:val="left" w:pos="426"/>
          <w:tab w:val="left" w:pos="851"/>
        </w:tabs>
        <w:ind w:right="-113"/>
      </w:pPr>
      <w:r>
        <w:t xml:space="preserve">     11.  В течение пяти дней с момента принятия направить настоящее Решение в </w:t>
      </w:r>
    </w:p>
    <w:p w:rsidR="0085143C" w:rsidRDefault="0085143C" w:rsidP="0085143C">
      <w:pPr>
        <w:tabs>
          <w:tab w:val="left" w:pos="360"/>
        </w:tabs>
        <w:ind w:right="-113"/>
      </w:pPr>
      <w:r>
        <w:t xml:space="preserve">           Межрайонную инспекцию Федеральной налоговой службы N 14 по Иркутской</w:t>
      </w:r>
    </w:p>
    <w:p w:rsidR="0085143C" w:rsidRDefault="0085143C" w:rsidP="0085143C">
      <w:pPr>
        <w:tabs>
          <w:tab w:val="left" w:pos="360"/>
        </w:tabs>
        <w:ind w:right="-113"/>
      </w:pPr>
      <w:r>
        <w:t xml:space="preserve">           области </w:t>
      </w:r>
    </w:p>
    <w:p w:rsidR="0085143C" w:rsidRDefault="0085143C" w:rsidP="0085143C">
      <w:pPr>
        <w:ind w:right="-113"/>
      </w:pPr>
    </w:p>
    <w:p w:rsidR="0085143C" w:rsidRDefault="0085143C" w:rsidP="0085143C">
      <w:pPr>
        <w:pStyle w:val="1"/>
        <w:tabs>
          <w:tab w:val="left" w:pos="709"/>
        </w:tabs>
        <w:autoSpaceDE w:val="0"/>
        <w:autoSpaceDN w:val="0"/>
        <w:adjustRightInd w:val="0"/>
        <w:ind w:left="1080"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  <w:r>
        <w:t xml:space="preserve">                                                 Глава Шарагайского муниципального образования  </w:t>
      </w:r>
    </w:p>
    <w:p w:rsidR="0085143C" w:rsidRDefault="0085143C" w:rsidP="0085143C">
      <w:pPr>
        <w:ind w:right="-113"/>
      </w:pPr>
      <w:r>
        <w:t xml:space="preserve">                                                                                                                  В.И. Киселёв</w:t>
      </w:r>
    </w:p>
    <w:p w:rsidR="0085143C" w:rsidRDefault="0085143C" w:rsidP="0085143C">
      <w:pPr>
        <w:ind w:right="-113"/>
      </w:pPr>
      <w:r>
        <w:t xml:space="preserve">                       </w:t>
      </w:r>
    </w:p>
    <w:p w:rsidR="0085143C" w:rsidRDefault="0085143C" w:rsidP="0085143C">
      <w:pPr>
        <w:ind w:right="-113"/>
      </w:pPr>
      <w:r>
        <w:t xml:space="preserve">                                                                                                                 </w:t>
      </w:r>
    </w:p>
    <w:p w:rsidR="0085143C" w:rsidRDefault="0085143C" w:rsidP="0085143C">
      <w:pPr>
        <w:ind w:right="-113"/>
      </w:pPr>
      <w:r>
        <w:t xml:space="preserve">     </w:t>
      </w:r>
    </w:p>
    <w:p w:rsidR="0085143C" w:rsidRDefault="0085143C" w:rsidP="0085143C">
      <w:pPr>
        <w:ind w:right="-113"/>
        <w:jc w:val="right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ind w:right="-113"/>
      </w:pPr>
    </w:p>
    <w:p w:rsidR="0085143C" w:rsidRDefault="0085143C" w:rsidP="0085143C">
      <w:pPr>
        <w:jc w:val="right"/>
        <w:rPr>
          <w:bCs/>
          <w:sz w:val="22"/>
          <w:szCs w:val="22"/>
        </w:rPr>
      </w:pPr>
    </w:p>
    <w:p w:rsidR="00DD3AFF" w:rsidRDefault="00DD3AFF"/>
    <w:sectPr w:rsidR="00DD3AFF" w:rsidSect="008514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E5F"/>
    <w:multiLevelType w:val="multilevel"/>
    <w:tmpl w:val="E32A6A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30335689"/>
    <w:multiLevelType w:val="multilevel"/>
    <w:tmpl w:val="36BAF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2242C5E"/>
    <w:multiLevelType w:val="multilevel"/>
    <w:tmpl w:val="93B650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3C"/>
    <w:rsid w:val="002C3B9F"/>
    <w:rsid w:val="00380FAF"/>
    <w:rsid w:val="004767CD"/>
    <w:rsid w:val="005D769A"/>
    <w:rsid w:val="0085143C"/>
    <w:rsid w:val="008C23E0"/>
    <w:rsid w:val="00AE0C7B"/>
    <w:rsid w:val="00BE165E"/>
    <w:rsid w:val="00D10535"/>
    <w:rsid w:val="00DD3AFF"/>
    <w:rsid w:val="00ED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14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85143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cp:lastPrinted>2016-11-01T00:57:00Z</cp:lastPrinted>
  <dcterms:created xsi:type="dcterms:W3CDTF">2016-10-27T02:29:00Z</dcterms:created>
  <dcterms:modified xsi:type="dcterms:W3CDTF">2018-01-23T02:17:00Z</dcterms:modified>
</cp:coreProperties>
</file>