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1" w:rsidRDefault="008A1041" w:rsidP="008A104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A1041" w:rsidRDefault="008A1041" w:rsidP="008A1041">
      <w:pPr>
        <w:jc w:val="center"/>
        <w:rPr>
          <w:b/>
        </w:rPr>
      </w:pPr>
      <w:r>
        <w:rPr>
          <w:b/>
        </w:rPr>
        <w:t>ИРКУТСКАЯ ОБЛАСТЬ</w:t>
      </w:r>
    </w:p>
    <w:p w:rsidR="008A1041" w:rsidRDefault="008A1041" w:rsidP="008A1041">
      <w:pPr>
        <w:jc w:val="center"/>
        <w:rPr>
          <w:b/>
        </w:rPr>
      </w:pPr>
      <w:r>
        <w:rPr>
          <w:b/>
        </w:rPr>
        <w:t>БАЛАГАНСКИЙ РАЙОН</w:t>
      </w:r>
    </w:p>
    <w:p w:rsidR="008A1041" w:rsidRDefault="008A1041" w:rsidP="008A1041">
      <w:pPr>
        <w:jc w:val="center"/>
        <w:rPr>
          <w:b/>
        </w:rPr>
      </w:pPr>
      <w:r>
        <w:rPr>
          <w:b/>
        </w:rPr>
        <w:t>АДМИНИСТРАЦИЯ</w:t>
      </w:r>
    </w:p>
    <w:p w:rsidR="008A1041" w:rsidRDefault="008A1041" w:rsidP="008A1041">
      <w:pPr>
        <w:jc w:val="center"/>
        <w:rPr>
          <w:b/>
        </w:rPr>
      </w:pPr>
      <w:r>
        <w:rPr>
          <w:b/>
        </w:rPr>
        <w:t>ШАРАГАЙСКОГО МУНИЦИПАЛЬНОГО ОБРАЗОВАНИЯ</w:t>
      </w:r>
    </w:p>
    <w:p w:rsidR="008A1041" w:rsidRDefault="008A1041" w:rsidP="008A1041">
      <w:pPr>
        <w:jc w:val="center"/>
      </w:pPr>
    </w:p>
    <w:p w:rsidR="008A1041" w:rsidRDefault="008A1041" w:rsidP="008A1041">
      <w:pPr>
        <w:jc w:val="center"/>
        <w:rPr>
          <w:b/>
        </w:rPr>
      </w:pPr>
      <w:r>
        <w:rPr>
          <w:b/>
        </w:rPr>
        <w:t>ПОСТАНОВЛЕНИЕ</w:t>
      </w:r>
    </w:p>
    <w:p w:rsidR="008A1041" w:rsidRDefault="008A1041" w:rsidP="008A1041">
      <w:pPr>
        <w:tabs>
          <w:tab w:val="left" w:pos="1300"/>
          <w:tab w:val="right" w:pos="9354"/>
        </w:tabs>
      </w:pPr>
    </w:p>
    <w:p w:rsidR="008A1041" w:rsidRDefault="008A1041" w:rsidP="008A1041">
      <w:pPr>
        <w:tabs>
          <w:tab w:val="left" w:pos="1300"/>
          <w:tab w:val="right" w:pos="9354"/>
        </w:tabs>
      </w:pPr>
      <w:r>
        <w:t>от  25 сентября 2017 года                               с. Шарагай                                            № 40-А</w:t>
      </w:r>
    </w:p>
    <w:p w:rsidR="008A1041" w:rsidRDefault="008A1041" w:rsidP="008A1041">
      <w:pPr>
        <w:rPr>
          <w:sz w:val="26"/>
          <w:szCs w:val="26"/>
        </w:rPr>
      </w:pPr>
    </w:p>
    <w:p w:rsidR="008A1041" w:rsidRDefault="008A1041" w:rsidP="008A1041"/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 xml:space="preserve">Об утверждении Положения о  проверке достоверности 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и полноты сведений о доходах, об имуществе и обязательствах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 xml:space="preserve">имущественного характера, предоставляемых гражданами, 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претендующими на замещение должностей муниципальной службы,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включенных  в соответствующий перечень, муниципальными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служащими, замещающими указанные должности, достоверности и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полноты сведений, предоставляемых гражданами при поступлении на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муниципальную службу в соответствии с нормативными правовыми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 xml:space="preserve">актами Российской Федерации, соблюдения муниципальными 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служащими ограничений и запретов, требований  о предотвращении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или об урегулировании конфликта интересов, исполнения ими обязанностей,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установленных Федеральным законом от 25.12.2008г. № 273«О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противодействии коррупции» и другими нормативными правовыми</w:t>
      </w:r>
    </w:p>
    <w:p w:rsidR="008A1041" w:rsidRDefault="008A1041" w:rsidP="008A1041">
      <w:pPr>
        <w:pStyle w:val="ConsPlusTitle"/>
        <w:rPr>
          <w:b w:val="0"/>
        </w:rPr>
      </w:pPr>
      <w:r>
        <w:rPr>
          <w:b w:val="0"/>
        </w:rPr>
        <w:t>актами Российской Федерации.</w:t>
      </w:r>
    </w:p>
    <w:p w:rsidR="008A1041" w:rsidRDefault="008A1041" w:rsidP="008A1041"/>
    <w:p w:rsidR="008A1041" w:rsidRDefault="008A1041" w:rsidP="008A1041">
      <w:r>
        <w:t xml:space="preserve">В целях приведения нормативных правовых актов в соответствие с действующим законодательством, руководствуясь Указом Президента Российской Федерации от 21 сентября 2009 года № 1065 (в редакции от 02 апреля 2013 года № 309; от 19 сентября 2017 года №431), Указа Губернатора Иркутской области от 19.01.2017 N 7-уг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законодательством", администрация </w:t>
      </w:r>
      <w:r>
        <w:rPr>
          <w:bCs/>
        </w:rPr>
        <w:t>Шарагайского муниципального образования</w:t>
      </w:r>
    </w:p>
    <w:p w:rsidR="008A1041" w:rsidRDefault="008A1041" w:rsidP="008A1041">
      <w:pPr>
        <w:ind w:firstLine="567"/>
        <w:jc w:val="both"/>
      </w:pPr>
    </w:p>
    <w:p w:rsidR="008A1041" w:rsidRDefault="008A1041" w:rsidP="008A1041">
      <w:pPr>
        <w:ind w:firstLine="567"/>
        <w:jc w:val="center"/>
        <w:rPr>
          <w:b/>
        </w:rPr>
      </w:pPr>
      <w:r>
        <w:rPr>
          <w:b/>
        </w:rPr>
        <w:t>ПОСТАНОВЛЯЕТ:</w:t>
      </w:r>
    </w:p>
    <w:p w:rsidR="008A1041" w:rsidRDefault="008A1041" w:rsidP="008A1041">
      <w:pPr>
        <w:ind w:firstLine="567"/>
        <w:jc w:val="both"/>
        <w:rPr>
          <w:b/>
        </w:rPr>
      </w:pPr>
    </w:p>
    <w:p w:rsidR="008A1041" w:rsidRDefault="008A1041" w:rsidP="008A1041">
      <w:pPr>
        <w:pStyle w:val="ConsPlusTitle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  Положение о  проверке достоверности и полноты сведений  доходах,</w:t>
      </w:r>
    </w:p>
    <w:p w:rsidR="008A1041" w:rsidRDefault="008A1041" w:rsidP="008A1041">
      <w:pPr>
        <w:pStyle w:val="ConsPlusTitle"/>
        <w:ind w:left="705"/>
        <w:rPr>
          <w:b w:val="0"/>
        </w:rPr>
      </w:pPr>
      <w:r>
        <w:rPr>
          <w:b w:val="0"/>
        </w:rPr>
        <w:t xml:space="preserve">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</w:t>
      </w:r>
      <w:r>
        <w:rPr>
          <w:b w:val="0"/>
        </w:rPr>
        <w:lastRenderedPageBreak/>
        <w:t>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Федерации. ( Приложение 1)</w:t>
      </w:r>
    </w:p>
    <w:p w:rsidR="008A1041" w:rsidRDefault="008A1041" w:rsidP="008A1041">
      <w:pPr>
        <w:pStyle w:val="a4"/>
        <w:numPr>
          <w:ilvl w:val="0"/>
          <w:numId w:val="2"/>
        </w:numPr>
        <w:tabs>
          <w:tab w:val="left" w:pos="180"/>
          <w:tab w:val="left" w:pos="360"/>
        </w:tabs>
        <w:spacing w:before="0" w:beforeAutospacing="0" w:after="0" w:afterAutospacing="0"/>
      </w:pPr>
      <w:r>
        <w:t xml:space="preserve">Опубликовать настоящее постановление в печатном средстве массовой </w:t>
      </w:r>
    </w:p>
    <w:p w:rsidR="008A1041" w:rsidRDefault="008A1041" w:rsidP="008A1041">
      <w:pPr>
        <w:pStyle w:val="a4"/>
        <w:tabs>
          <w:tab w:val="left" w:pos="180"/>
          <w:tab w:val="left" w:pos="360"/>
        </w:tabs>
        <w:spacing w:before="0" w:beforeAutospacing="0" w:after="0" w:afterAutospacing="0"/>
        <w:ind w:left="720"/>
      </w:pPr>
      <w:r>
        <w:t xml:space="preserve">информации населения «Шарагайский вестник» и разместить на официальном  </w:t>
      </w:r>
    </w:p>
    <w:p w:rsidR="008A1041" w:rsidRDefault="008A1041" w:rsidP="008A1041">
      <w:pPr>
        <w:pStyle w:val="a4"/>
        <w:tabs>
          <w:tab w:val="left" w:pos="180"/>
          <w:tab w:val="left" w:pos="360"/>
          <w:tab w:val="left" w:pos="567"/>
          <w:tab w:val="left" w:pos="709"/>
        </w:tabs>
        <w:spacing w:before="0" w:beforeAutospacing="0" w:after="0" w:afterAutospacing="0"/>
        <w:ind w:left="720"/>
      </w:pPr>
      <w:r>
        <w:t xml:space="preserve">сайте администрации Шарагайского муниципального образования в  </w:t>
      </w:r>
    </w:p>
    <w:p w:rsidR="008A1041" w:rsidRDefault="008A1041" w:rsidP="008A1041">
      <w:pPr>
        <w:pStyle w:val="a4"/>
        <w:tabs>
          <w:tab w:val="left" w:pos="180"/>
          <w:tab w:val="left" w:pos="360"/>
          <w:tab w:val="left" w:pos="709"/>
        </w:tabs>
        <w:spacing w:before="0" w:beforeAutospacing="0" w:after="0" w:afterAutospacing="0"/>
        <w:ind w:left="720"/>
      </w:pPr>
      <w:r>
        <w:t xml:space="preserve">информационно – телекоммуникационной сети «Интернет».                       </w:t>
      </w:r>
      <w:r>
        <w:rPr>
          <w:bCs/>
        </w:rPr>
        <w:t xml:space="preserve"> </w:t>
      </w:r>
    </w:p>
    <w:p w:rsidR="008A1041" w:rsidRDefault="008A1041" w:rsidP="008A1041">
      <w:pPr>
        <w:numPr>
          <w:ilvl w:val="0"/>
          <w:numId w:val="2"/>
        </w:numPr>
        <w:autoSpaceDE w:val="0"/>
        <w:autoSpaceDN w:val="0"/>
        <w:adjustRightInd w:val="0"/>
      </w:pPr>
      <w:r>
        <w:t>Контроль за выполнением распоряжения оставляю за собой.</w:t>
      </w:r>
    </w:p>
    <w:p w:rsidR="008A1041" w:rsidRDefault="008A1041" w:rsidP="008A1041">
      <w:pPr>
        <w:jc w:val="both"/>
      </w:pPr>
    </w:p>
    <w:p w:rsidR="008A1041" w:rsidRDefault="008A1041" w:rsidP="008A1041"/>
    <w:p w:rsidR="008A1041" w:rsidRDefault="008A1041" w:rsidP="008A1041">
      <w:pPr>
        <w:autoSpaceDE w:val="0"/>
        <w:autoSpaceDN w:val="0"/>
        <w:adjustRightInd w:val="0"/>
        <w:ind w:firstLine="540"/>
        <w:jc w:val="both"/>
      </w:pPr>
    </w:p>
    <w:p w:rsidR="008A1041" w:rsidRDefault="008A1041" w:rsidP="008A1041">
      <w:pPr>
        <w:autoSpaceDE w:val="0"/>
        <w:autoSpaceDN w:val="0"/>
        <w:adjustRightInd w:val="0"/>
        <w:ind w:firstLine="540"/>
        <w:jc w:val="both"/>
      </w:pPr>
    </w:p>
    <w:p w:rsidR="008A1041" w:rsidRDefault="008A1041" w:rsidP="008A1041">
      <w:pPr>
        <w:ind w:left="720"/>
        <w:jc w:val="both"/>
        <w:rPr>
          <w:bCs/>
        </w:rPr>
      </w:pPr>
      <w:r>
        <w:t xml:space="preserve">                           Глава</w:t>
      </w:r>
      <w:r>
        <w:rPr>
          <w:b/>
        </w:rPr>
        <w:t xml:space="preserve"> </w:t>
      </w:r>
      <w:r>
        <w:rPr>
          <w:bCs/>
        </w:rPr>
        <w:t xml:space="preserve">Шарагайского муниципального образования </w:t>
      </w:r>
    </w:p>
    <w:p w:rsidR="008A1041" w:rsidRDefault="008A1041" w:rsidP="008A1041">
      <w:pPr>
        <w:tabs>
          <w:tab w:val="left" w:pos="6270"/>
        </w:tabs>
        <w:ind w:left="720"/>
        <w:jc w:val="both"/>
      </w:pPr>
      <w:r>
        <w:tab/>
        <w:t>В.И. Киселёв</w:t>
      </w:r>
    </w:p>
    <w:p w:rsidR="008A1041" w:rsidRDefault="008A1041" w:rsidP="008A1041">
      <w:pPr>
        <w:widowControl w:val="0"/>
        <w:autoSpaceDE w:val="0"/>
        <w:autoSpaceDN w:val="0"/>
        <w:adjustRightInd w:val="0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right"/>
      </w:pPr>
    </w:p>
    <w:p w:rsidR="008A1041" w:rsidRDefault="008A1041" w:rsidP="008A104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Приложение 1</w:t>
      </w:r>
    </w:p>
    <w:p w:rsidR="008A1041" w:rsidRDefault="008A1041" w:rsidP="008A104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УТВЕРЖДЕНО</w:t>
      </w:r>
    </w:p>
    <w:p w:rsidR="008A1041" w:rsidRDefault="008A1041" w:rsidP="008A104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постановлением администрации</w:t>
      </w:r>
    </w:p>
    <w:p w:rsidR="008A1041" w:rsidRDefault="008A1041" w:rsidP="008A104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Шарагайского муниципального образования</w:t>
      </w:r>
    </w:p>
    <w:p w:rsidR="008A1041" w:rsidRDefault="008A1041" w:rsidP="008A104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25.09.2017 № 40-А</w:t>
      </w:r>
    </w:p>
    <w:p w:rsidR="008A1041" w:rsidRDefault="008A1041" w:rsidP="008A104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1041" w:rsidRDefault="008A1041" w:rsidP="008A1041">
      <w:pPr>
        <w:widowControl w:val="0"/>
        <w:autoSpaceDE w:val="0"/>
        <w:autoSpaceDN w:val="0"/>
        <w:adjustRightInd w:val="0"/>
      </w:pPr>
    </w:p>
    <w:p w:rsidR="008A1041" w:rsidRDefault="008A1041" w:rsidP="008A1041">
      <w:pPr>
        <w:pStyle w:val="ConsPlusTitle"/>
        <w:jc w:val="center"/>
      </w:pPr>
      <w:bookmarkStart w:id="0" w:name="Par76"/>
      <w:bookmarkEnd w:id="0"/>
      <w:r>
        <w:t>ПОЛОЖЕНИЕ</w:t>
      </w:r>
    </w:p>
    <w:p w:rsidR="008A1041" w:rsidRDefault="008A1041" w:rsidP="008A1041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A1041" w:rsidRDefault="008A1041" w:rsidP="008A104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A1041" w:rsidRDefault="008A1041" w:rsidP="008A104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A1041" w:rsidRDefault="008A1041" w:rsidP="008A1041">
      <w:pPr>
        <w:pStyle w:val="ConsPlusTitle"/>
        <w:jc w:val="center"/>
      </w:pPr>
      <w:r>
        <w:t xml:space="preserve">ДОЛЖНОСТЕЙ МУНИЦИПАЛЬНОЙ СЛУЖБЫ, ВКЛЮЧЕННЫХ </w:t>
      </w:r>
    </w:p>
    <w:p w:rsidR="008A1041" w:rsidRDefault="008A1041" w:rsidP="008A1041">
      <w:pPr>
        <w:pStyle w:val="ConsPlusTitle"/>
        <w:jc w:val="center"/>
      </w:pPr>
      <w:r>
        <w:t>В СООТВЕТСТВУЮЩИЙ ПЕРЕЧЕНЬ, МУНИЦИПАЛЬНЫМИ СЛУЖАЩИМИ,</w:t>
      </w:r>
    </w:p>
    <w:p w:rsidR="008A1041" w:rsidRDefault="008A1041" w:rsidP="008A1041">
      <w:pPr>
        <w:pStyle w:val="ConsPlusTitle"/>
        <w:jc w:val="center"/>
      </w:pPr>
      <w:r>
        <w:t>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</w:t>
      </w:r>
    </w:p>
    <w:p w:rsidR="008A1041" w:rsidRDefault="008A1041" w:rsidP="008A1041">
      <w:pPr>
        <w:pStyle w:val="ConsPlusTitle"/>
        <w:jc w:val="center"/>
      </w:pPr>
      <w:r>
        <w:t>ИСПОЛНЕНИЯ ИМИ ОБЯЗАННОСТЕЙ, УСТАНОВЛЕННЫХ ФЕДЕРАЛЬНЫМ</w:t>
      </w:r>
    </w:p>
    <w:p w:rsidR="008A1041" w:rsidRDefault="008A1041" w:rsidP="008A1041">
      <w:pPr>
        <w:pStyle w:val="ConsPlusTitle"/>
        <w:jc w:val="center"/>
      </w:pPr>
      <w:r>
        <w:t>ЗАКОНОМ ОТ 25 ДЕКАБРЯ 2008 ГОДА N 273-ФЗ "О ПРОТИВОДЕЙСТВИИ</w:t>
      </w:r>
    </w:p>
    <w:p w:rsidR="008A1041" w:rsidRDefault="008A1041" w:rsidP="008A1041">
      <w:pPr>
        <w:pStyle w:val="ConsPlusTitle"/>
        <w:jc w:val="center"/>
      </w:pPr>
      <w:r>
        <w:t>КОРРУПЦИИ" И ДРУГИМИ НОРМАТИВНЫМИ ПРАВОВЫМИ АКТАМИ</w:t>
      </w:r>
    </w:p>
    <w:p w:rsidR="008A1041" w:rsidRDefault="008A1041" w:rsidP="008A1041">
      <w:pPr>
        <w:pStyle w:val="ConsPlusTitle"/>
        <w:jc w:val="center"/>
      </w:pPr>
      <w:r>
        <w:t>РОССИЙСКОЙ ФЕДЕРАЦИИ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  <w:jc w:val="both"/>
      </w:pPr>
    </w:p>
    <w:p w:rsidR="008A1041" w:rsidRDefault="008A1041" w:rsidP="008A1041">
      <w:pPr>
        <w:widowControl w:val="0"/>
        <w:autoSpaceDE w:val="0"/>
        <w:autoSpaceDN w:val="0"/>
        <w:adjustRightInd w:val="0"/>
      </w:pP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1" w:name="Par93"/>
      <w:bookmarkEnd w:id="1"/>
      <w:r>
        <w:t>1. Настоящим Положением определяется порядок осуществления проверки: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 муниципальной службе в Российской Федерации":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</w:t>
      </w:r>
      <w:bookmarkStart w:id="2" w:name="Par97"/>
      <w:bookmarkEnd w:id="2"/>
      <w:r>
        <w:t>за отчётный период и за два года, предшествующих отчётному периоду;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3" w:name="Par98"/>
      <w:bookmarkEnd w:id="3"/>
      <w:r>
        <w:lastRenderedPageBreak/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2. Проверка, предусмотренная </w:t>
      </w:r>
      <w:hyperlink r:id="rId7" w:anchor="Par97" w:history="1">
        <w:r>
          <w:rPr>
            <w:rStyle w:val="a3"/>
            <w:color w:val="auto"/>
            <w:u w:val="none"/>
          </w:rPr>
          <w:t>подпунктами 2</w:t>
        </w:r>
      </w:hyperlink>
      <w:r>
        <w:t xml:space="preserve"> и </w:t>
      </w:r>
      <w:hyperlink r:id="rId8" w:anchor="Par98" w:history="1">
        <w:r>
          <w:rPr>
            <w:rStyle w:val="a3"/>
            <w:color w:val="auto"/>
            <w:u w:val="none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4. Проверка, предусмотренная </w:t>
      </w:r>
      <w:hyperlink r:id="rId9" w:anchor="Par93" w:history="1">
        <w:r>
          <w:rPr>
            <w:rStyle w:val="a3"/>
            <w:color w:val="auto"/>
            <w:u w:val="none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(работодателя) осуществляют проверку: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3) соблюдения муниципальными служащими требований к служебному поведению.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6. Основанием для осуществления проверки, предусмотренной </w:t>
      </w:r>
      <w:hyperlink r:id="rId10" w:anchor="Par93" w:history="1">
        <w:r>
          <w:rPr>
            <w:rStyle w:val="a3"/>
            <w:color w:val="auto"/>
            <w:u w:val="none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4) Общественной палатой Иркутской области;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5) общероссийскими средствами массовой информации.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7. Информация анонимного характера не может служить основанием для проверки.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8. Проверка осуществляется в срок, не превышающий 60 дней со дня принятия </w:t>
      </w:r>
      <w:r>
        <w:lastRenderedPageBreak/>
        <w:t>решения о ее проведении. Срок проверки может быть продлен до 90 дней представителем нанимателя (работодателем)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4" w:name="Par115"/>
      <w:bookmarkEnd w:id="4"/>
      <w: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о представлении сведений, составляющих банковскую, налоговую или иную охраняемую законом тайну;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>
          <w:rPr>
            <w:rStyle w:val="a3"/>
            <w:color w:val="auto"/>
            <w:u w:val="none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10. При осуществлении самостоятельно проверки, предусмотренной </w:t>
      </w:r>
      <w:hyperlink r:id="rId12" w:anchor="Par115" w:history="1">
        <w:r>
          <w:rPr>
            <w:rStyle w:val="a3"/>
            <w:color w:val="auto"/>
            <w:u w:val="none"/>
          </w:rPr>
          <w:t>пунктом 9</w:t>
        </w:r>
      </w:hyperlink>
      <w:r>
        <w:t xml:space="preserve"> настоящего Положения, должностные лица кадровой службы или должностное лицо вправе: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проводить беседу с гражданином или муниципальным служащим;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5" w:name="Par122"/>
      <w:bookmarkEnd w:id="5"/>
      <w: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о достоверности и полноте сведений, представленных гражданином в соответствии с законодательством;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о соблюдении муниципальным служащим требований к служебному поведению;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5) наводить справки у физических лиц и получать от них информацию с их согласия;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6" w:name="Par128"/>
      <w:bookmarkEnd w:id="6"/>
      <w:r>
        <w:t xml:space="preserve">11. В запросах, предусмотренных </w:t>
      </w:r>
      <w:hyperlink r:id="rId13" w:anchor="Par122" w:history="1">
        <w:r>
          <w:rPr>
            <w:rStyle w:val="a3"/>
            <w:color w:val="auto"/>
            <w:u w:val="none"/>
          </w:rPr>
          <w:t>подпунктом 4 пункта 10</w:t>
        </w:r>
      </w:hyperlink>
      <w:r>
        <w:t xml:space="preserve"> настоящего Положения, указываются: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нормативный правовой акт, на основании которого направляется запрос;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3)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lastRenderedPageBreak/>
        <w:t>4) содержание и объем сведений, подлежащих проверке;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5) срок представления запрашиваемых сведений;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6) фамилия, инициалы и номер телефона муниципального служащего, подготовившего запрос;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7) другие необходимые сведения.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12. В предложениях Губернатору Иркутской области о направлении запросов, предусмотренных </w:t>
      </w:r>
      <w:hyperlink r:id="rId14" w:anchor="Par115" w:history="1">
        <w:r>
          <w:rPr>
            <w:rStyle w:val="a3"/>
            <w:color w:val="auto"/>
            <w:u w:val="none"/>
          </w:rPr>
          <w:t>пунктом 9</w:t>
        </w:r>
      </w:hyperlink>
      <w:r>
        <w:t xml:space="preserve"> настоящего Положения, помимо сведений, перечисленных в </w:t>
      </w:r>
      <w:hyperlink r:id="rId15" w:anchor="Par128" w:history="1">
        <w:r>
          <w:rPr>
            <w:rStyle w:val="a3"/>
            <w:color w:val="auto"/>
            <w:u w:val="none"/>
          </w:rPr>
          <w:t>пункте 11</w:t>
        </w:r>
      </w:hyperlink>
      <w:r>
        <w:t xml:space="preserve"> настоящего Положения: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указываются сведения, послужившие основанием для проверки;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3) дается ссылка на соответствующие положения Федерального </w:t>
      </w:r>
      <w:hyperlink r:id="rId1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13. Запросы, предусмотренные </w:t>
      </w:r>
      <w:hyperlink r:id="rId17" w:anchor="Par122" w:history="1">
        <w:r>
          <w:rPr>
            <w:rStyle w:val="a3"/>
            <w:color w:val="auto"/>
            <w:u w:val="none"/>
          </w:rPr>
          <w:t>подпунктом 4 пункта 10</w:t>
        </w:r>
      </w:hyperlink>
      <w: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14. Предложения Губернатору Ленинградской области о направлении запросов, предусмотренных </w:t>
      </w:r>
      <w:hyperlink r:id="rId18" w:anchor="Par115" w:history="1">
        <w:r>
          <w:rPr>
            <w:rStyle w:val="a3"/>
            <w:color w:val="auto"/>
            <w:u w:val="none"/>
          </w:rPr>
          <w:t>пунктом 9</w:t>
        </w:r>
      </w:hyperlink>
      <w: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15. Руководитель кадровой службы органа местного самоуправления либо должностное лицо обеспечивает: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19" w:anchor="Par145" w:history="1">
        <w:r>
          <w:rPr>
            <w:rStyle w:val="a3"/>
            <w:color w:val="auto"/>
            <w:u w:val="none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7" w:name="Par145"/>
      <w:bookmarkEnd w:id="7"/>
      <w: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8" w:name="Par147"/>
      <w:bookmarkEnd w:id="8"/>
      <w:r>
        <w:t>17. Гражданин или муниципальный служащий вправе: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давать пояснения в письменной форме: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в ходе проверки;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по вопросам, указанным в </w:t>
      </w:r>
      <w:hyperlink r:id="rId20" w:anchor="Par145" w:history="1">
        <w:r>
          <w:rPr>
            <w:rStyle w:val="a3"/>
            <w:color w:val="auto"/>
            <w:u w:val="none"/>
          </w:rPr>
          <w:t>подпункте 2 пункта 15</w:t>
        </w:r>
      </w:hyperlink>
      <w:r>
        <w:t xml:space="preserve"> настоящего Положения;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по результатам проверки;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2) представлять дополнительные материалы и давать по ним пояснения в </w:t>
      </w:r>
      <w:r>
        <w:lastRenderedPageBreak/>
        <w:t>письменной форме;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1" w:anchor="Par145" w:history="1">
        <w:r>
          <w:rPr>
            <w:rStyle w:val="a3"/>
            <w:color w:val="auto"/>
            <w:u w:val="none"/>
          </w:rPr>
          <w:t>подпункте 2 пункта 15</w:t>
        </w:r>
      </w:hyperlink>
      <w:r>
        <w:t xml:space="preserve"> настоящего Положения.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18. Пояснения, указанные в </w:t>
      </w:r>
      <w:hyperlink r:id="rId22" w:anchor="Par147" w:history="1">
        <w:r>
          <w:rPr>
            <w:rStyle w:val="a3"/>
            <w:color w:val="auto"/>
            <w:u w:val="none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bookmarkStart w:id="9" w:name="Par157"/>
      <w:bookmarkEnd w:id="9"/>
      <w: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о назначении гражданина на должность муниципальной службы;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об отказе гражданину в назначении на должность муниципальной службы;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4) о применении к муниципальному служащему мер юридической ответственности;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21.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 xml:space="preserve">23. Представитель нанимателя (работодатель), рассмотрев доклад и соответствующее предложение, указанные в </w:t>
      </w:r>
      <w:hyperlink r:id="rId23" w:anchor="Par157" w:history="1">
        <w:r>
          <w:rPr>
            <w:rStyle w:val="a3"/>
            <w:color w:val="auto"/>
            <w:u w:val="none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1) назначить гражданина на должность муниципальной службы;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2) отказать гражданину в назначении на должность муниципальной службы;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3) применить к муниципальному служащему меры юридической ответственности;</w:t>
      </w:r>
    </w:p>
    <w:p w:rsidR="008A1041" w:rsidRDefault="008A1041" w:rsidP="008A1041">
      <w:pPr>
        <w:widowControl w:val="0"/>
        <w:autoSpaceDE w:val="0"/>
        <w:autoSpaceDN w:val="0"/>
        <w:adjustRightInd w:val="0"/>
        <w:ind w:firstLine="540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A1041" w:rsidRDefault="008A1041" w:rsidP="008A1041">
      <w:r>
        <w:t xml:space="preserve">24.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Указ Губернатора Иркутской области от 19.01.2017 N 7-уг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</w:t>
      </w:r>
      <w:r>
        <w:lastRenderedPageBreak/>
        <w:t>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законодательством"</w:t>
      </w:r>
    </w:p>
    <w:p w:rsidR="008A1041" w:rsidRDefault="008A1041" w:rsidP="008A1041"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8A1041" w:rsidRDefault="008A1041" w:rsidP="008A1041">
      <w:pPr>
        <w:widowControl w:val="0"/>
        <w:autoSpaceDE w:val="0"/>
        <w:autoSpaceDN w:val="0"/>
        <w:adjustRightInd w:val="0"/>
      </w:pPr>
    </w:p>
    <w:p w:rsidR="008A1041" w:rsidRDefault="008A1041" w:rsidP="008A1041">
      <w:pPr>
        <w:widowControl w:val="0"/>
        <w:autoSpaceDE w:val="0"/>
        <w:autoSpaceDN w:val="0"/>
        <w:adjustRightInd w:val="0"/>
      </w:pPr>
    </w:p>
    <w:p w:rsidR="008A1041" w:rsidRDefault="008A1041" w:rsidP="008A1041">
      <w:pPr>
        <w:widowControl w:val="0"/>
        <w:autoSpaceDE w:val="0"/>
        <w:autoSpaceDN w:val="0"/>
        <w:adjustRightInd w:val="0"/>
      </w:pPr>
    </w:p>
    <w:p w:rsidR="008A1041" w:rsidRDefault="008A1041" w:rsidP="008A1041">
      <w:pPr>
        <w:widowControl w:val="0"/>
        <w:autoSpaceDE w:val="0"/>
        <w:autoSpaceDN w:val="0"/>
        <w:adjustRightInd w:val="0"/>
      </w:pPr>
    </w:p>
    <w:p w:rsidR="008A1041" w:rsidRDefault="008A1041" w:rsidP="008A1041"/>
    <w:p w:rsidR="008A1041" w:rsidRDefault="008A1041" w:rsidP="008A1041"/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67C"/>
    <w:multiLevelType w:val="hybridMultilevel"/>
    <w:tmpl w:val="F0C092C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01692"/>
    <w:multiLevelType w:val="hybridMultilevel"/>
    <w:tmpl w:val="8BB8904C"/>
    <w:lvl w:ilvl="0" w:tplc="AF74A6E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041"/>
    <w:rsid w:val="000C283B"/>
    <w:rsid w:val="0038122A"/>
    <w:rsid w:val="00685AE9"/>
    <w:rsid w:val="006F2A7D"/>
    <w:rsid w:val="00773821"/>
    <w:rsid w:val="0079748A"/>
    <w:rsid w:val="008A1041"/>
    <w:rsid w:val="008C7CC8"/>
    <w:rsid w:val="00A340DA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1041"/>
    <w:rPr>
      <w:color w:val="0000FF"/>
      <w:u w:val="single"/>
    </w:rPr>
  </w:style>
  <w:style w:type="paragraph" w:styleId="a4">
    <w:name w:val="Normal (Web)"/>
    <w:basedOn w:val="a"/>
    <w:semiHidden/>
    <w:unhideWhenUsed/>
    <w:rsid w:val="008A1041"/>
    <w:pPr>
      <w:spacing w:before="100" w:beforeAutospacing="1" w:after="100" w:afterAutospacing="1"/>
    </w:pPr>
  </w:style>
  <w:style w:type="paragraph" w:customStyle="1" w:styleId="ConsPlusTitle">
    <w:name w:val="ConsPlusTitle"/>
    <w:rsid w:val="008A10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3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8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7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2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7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EA0B2A1F4C49330BE46BE2936736102C261D64C667A9E9570291CB4p428N" TargetMode="External"/><Relationship Id="rId20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A0B2A1F4C49330BE46BE2936736102C261D348607A9E9570291CB4p428N" TargetMode="External"/><Relationship Id="rId11" Type="http://schemas.openxmlformats.org/officeDocument/2006/relationships/hyperlink" Target="consultantplus://offline/ref=F00EA0B2A1F4C49330BE46BE2936736102C261D64C667A9E9570291CB44847A8706CD7F6p02D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00EA0B2A1F4C49330BE46BE2936736102C261D348617A9E9570291CB44847A8706CD7F3p028N" TargetMode="External"/><Relationship Id="rId15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23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0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9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14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Relationship Id="rId22" Type="http://schemas.openxmlformats.org/officeDocument/2006/relationships/hyperlink" Target="file:///C:\Users\User\Desktop\&#1053;&#1086;&#1074;&#1072;&#1103;%20&#1087;&#1072;&#1087;&#1082;&#1072;%20(5)\&#1056;&#1045;&#1043;&#1048;&#1057;&#1058;&#1056;\&#1055;&#1088;&#1086;&#1082;&#1091;&#1088;&#1072;&#1090;&#1091;&#1088;&#1072;%20&#1101;&#1083;.%20&#1078;&#1091;&#1088;&#1085;&#1072;&#1083;\&#1052;&#1091;&#1085;&#1080;&#1094;&#1080;&#1087;&#1072;&#1083;&#1100;&#1085;&#1072;&#1103;%20&#1087;&#1088;&#1072;&#1074;&#1086;&#1074;&#1072;&#1103;%20&#1073;&#1072;&#1079;&#1072;%20&#1079;&#1072;%202017&#1075;\&#1052;&#1091;&#1085;&#1080;&#1094;&#1080;&#1087;&#1072;&#1083;&#1100;&#1085;&#1072;&#1103;%20&#1087;&#1088;&#1072;&#1074;&#1086;&#1074;&#1072;&#1103;%20&#1073;&#1072;&#1079;&#1072;%20&#1079;&#1072;%202017&#1075;\&#1055;&#1086;&#1089;&#1090;&#1072;&#1085;&#1086;&#1074;&#1083;&#1077;&#1085;&#1080;&#1077;%20&#8470;%2040-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3678</Words>
  <Characters>20965</Characters>
  <Application>Microsoft Office Word</Application>
  <DocSecurity>0</DocSecurity>
  <Lines>174</Lines>
  <Paragraphs>49</Paragraphs>
  <ScaleCrop>false</ScaleCrop>
  <Company>Microsoft</Company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2020-10-14T08:10:00Z</dcterms:created>
  <dcterms:modified xsi:type="dcterms:W3CDTF">2020-10-14T08:10:00Z</dcterms:modified>
</cp:coreProperties>
</file>