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2E" w:rsidRPr="00916A2E" w:rsidRDefault="00916A2E" w:rsidP="00916A2E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</w:pPr>
      <w:r w:rsidRPr="00916A2E">
        <w:rPr>
          <w:rFonts w:ascii="Times New Roman" w:eastAsia="Times New Roman" w:hAnsi="Times New Roman" w:cs="Times New Roman"/>
          <w:b/>
          <w:spacing w:val="-6"/>
          <w:kern w:val="36"/>
          <w:sz w:val="40"/>
          <w:szCs w:val="40"/>
          <w:lang w:eastAsia="ru-RU"/>
        </w:rPr>
        <w:t>Особый противопожарный режим</w:t>
      </w:r>
    </w:p>
    <w:p w:rsidR="00916A2E" w:rsidRPr="00916A2E" w:rsidRDefault="00916A2E" w:rsidP="00916A2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противопожарный режим - это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</w:t>
      </w:r>
    </w:p>
    <w:p w:rsidR="00916A2E" w:rsidRPr="00916A2E" w:rsidRDefault="00916A2E" w:rsidP="00916A2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действия особого противопожарного режима:</w:t>
      </w:r>
    </w:p>
    <w:p w:rsidR="00916A2E" w:rsidRPr="00916A2E" w:rsidRDefault="00916A2E" w:rsidP="00916A2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устанавливается запрет на посещение гражданами лесов (за исключением граждан, трудовая деятельность которых связана с пребыванием в лесах; граждан,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добывания пернатой дичи для осуществления в соответствии с действующим законодательством любительской и спортивной охоты);</w:t>
      </w:r>
      <w:proofErr w:type="gramEnd"/>
    </w:p>
    <w:p w:rsidR="00916A2E" w:rsidRPr="00916A2E" w:rsidRDefault="00916A2E" w:rsidP="00916A2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временно приостанавливается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эксплуатирующихся на территориях объектов общественного питания (ресторанов, кафе, баров, столовых, пиццериях, кофейнях, пельменных, блинных);</w:t>
      </w:r>
    </w:p>
    <w:p w:rsidR="00916A2E" w:rsidRPr="00916A2E" w:rsidRDefault="00916A2E" w:rsidP="00916A2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устанавливается запрет на разведение костров, а также сжигание мусора, травы, листвы и иных отходов, на придомовых территориях частных жилых домов, на территориях садоводческих и огороднических товариществ;</w:t>
      </w:r>
    </w:p>
    <w:p w:rsidR="00916A2E" w:rsidRPr="00916A2E" w:rsidRDefault="00916A2E" w:rsidP="00916A2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устанавливается порядок </w:t>
      </w:r>
      <w:proofErr w:type="gramStart"/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патрулирования мест группового размещения большегрузных контейнеров</w:t>
      </w:r>
      <w:proofErr w:type="gramEnd"/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силами патрульно-маневренных групп;</w:t>
      </w:r>
    </w:p>
    <w:p w:rsidR="00916A2E" w:rsidRPr="00916A2E" w:rsidRDefault="00916A2E" w:rsidP="00916A2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привлекается население для локализации пожаров вне границ населенных пунктов;</w:t>
      </w:r>
    </w:p>
    <w:p w:rsidR="00916A2E" w:rsidRPr="00916A2E" w:rsidRDefault="00916A2E" w:rsidP="00916A2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работы по очистке от горючих отходов, мусора бесхозных и длительное время неэксплуатируемых приусадебных земельных участков на территориях садоводческих и огороднических товариществ;</w:t>
      </w:r>
    </w:p>
    <w:p w:rsidR="00916A2E" w:rsidRPr="00916A2E" w:rsidRDefault="00916A2E" w:rsidP="00916A2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вводится запрет на выжигание сухой растительности на земельных участках 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неиспользуемых землях сельскохозяйственного назначения.</w:t>
      </w:r>
    </w:p>
    <w:p w:rsidR="00916A2E" w:rsidRPr="00916A2E" w:rsidRDefault="00916A2E" w:rsidP="00916A2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организуется работа патрульных, патрульно-маневренных, маневренных и патрульно-контрольных групп с привлечением (по согласованию) сотрудников Государственной противопожарной службы, органов внутренних дел, территориальных отделов (лесничеств) департамента лесного комплекса Кемеровской области для патрулирования наиболее пожароопасных участков, выявления несанкционированных </w:t>
      </w:r>
      <w:proofErr w:type="spellStart"/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сельхозпалов</w:t>
      </w:r>
      <w:proofErr w:type="spellEnd"/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оперативного реагирования на возникающие очаги пожаров, обобщения информации о результатах работы и выполнении руководителями организаций мероприятий по предупреждению пожаров;</w:t>
      </w:r>
      <w:proofErr w:type="gramEnd"/>
    </w:p>
    <w:p w:rsidR="00916A2E" w:rsidRPr="00916A2E" w:rsidRDefault="00916A2E" w:rsidP="00916A2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проводится разъяснительная работа с населением по соблюдению требований пожарной безопасности и порядка действий при возникновении пожара на территориях населенных пунктов, садоводческих и огороднических товариществ, организаций с привлечением уличных комитетов, организаций жилищно-коммунального хозяйства, а также по пропаганде и добровольному участию населения в решении вопросов противопожарной защиты квартир и жилых домов, а также привлечению населения для локализации пожаров вне границ населенных пунктов;</w:t>
      </w:r>
      <w:proofErr w:type="gramEnd"/>
    </w:p>
    <w:p w:rsidR="00916A2E" w:rsidRPr="00916A2E" w:rsidRDefault="00916A2E" w:rsidP="00916A2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проводятся совещания с председателями садоводческих и огороднических товариществ по выполнению мер пожарной безопасности и организации добровольных пожарных дружин из числа членов указанных товариществ;</w:t>
      </w:r>
    </w:p>
    <w:p w:rsidR="00916A2E" w:rsidRPr="00916A2E" w:rsidRDefault="00916A2E" w:rsidP="00916A2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проводятся мероприятий по обеспечению пожарной безопасности, исключающие возможность </w:t>
      </w:r>
      <w:proofErr w:type="spellStart"/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переброса</w:t>
      </w:r>
      <w:proofErr w:type="spellEnd"/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огня при полевых и лесных пожарах на здания и сооружения в населенных пунктах, загородных оздоровительных учреждениях, садоводческих и огороднических товариществ;</w:t>
      </w:r>
    </w:p>
    <w:p w:rsidR="00916A2E" w:rsidRPr="00916A2E" w:rsidRDefault="00916A2E" w:rsidP="00916A2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содержание в исправном состоянии естественных и искусственных водоисточников и подъездных путей для беспрепятственного забора воды пожарными автомобилями.</w:t>
      </w:r>
    </w:p>
    <w:p w:rsidR="00916A2E" w:rsidRPr="00916A2E" w:rsidRDefault="00916A2E" w:rsidP="00916A2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20.4. Кодекса Российской Федерации об административных правонарушениях:</w:t>
      </w:r>
    </w:p>
    <w:p w:rsidR="00916A2E" w:rsidRPr="00916A2E" w:rsidRDefault="00916A2E" w:rsidP="00916A2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пожарной безопасности, совершенные в условиях особого противопожарного режима:</w:t>
      </w:r>
      <w:proofErr w:type="gramEnd"/>
    </w:p>
    <w:p w:rsidR="00916A2E" w:rsidRPr="00916A2E" w:rsidRDefault="00916A2E" w:rsidP="00916A2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влекут наложение административного штрафа на граждан в размере от 2 тыс</w:t>
      </w:r>
      <w:proofErr w:type="gramStart"/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  до 4 тыс.рублей;</w:t>
      </w:r>
    </w:p>
    <w:p w:rsidR="00916A2E" w:rsidRPr="00916A2E" w:rsidRDefault="00916A2E" w:rsidP="00916A2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должностных лиц - от 15 тыс</w:t>
      </w:r>
      <w:proofErr w:type="gramStart"/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  до 30 тыс.рублей;</w:t>
      </w:r>
    </w:p>
    <w:p w:rsidR="00470975" w:rsidRPr="00916A2E" w:rsidRDefault="00916A2E" w:rsidP="00916A2E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A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200 тыс.рублей  до 400 тыс.рублей.</w:t>
      </w:r>
    </w:p>
    <w:sectPr w:rsidR="00470975" w:rsidRPr="00916A2E" w:rsidSect="00916A2E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A0494"/>
    <w:multiLevelType w:val="multilevel"/>
    <w:tmpl w:val="2350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A2E"/>
    <w:rsid w:val="00470975"/>
    <w:rsid w:val="00916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75"/>
  </w:style>
  <w:style w:type="paragraph" w:styleId="1">
    <w:name w:val="heading 1"/>
    <w:basedOn w:val="a"/>
    <w:link w:val="10"/>
    <w:uiPriority w:val="9"/>
    <w:qFormat/>
    <w:rsid w:val="00916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6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6A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711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17851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40777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637</Words>
  <Characters>3632</Characters>
  <Application>Microsoft Office Word</Application>
  <DocSecurity>0</DocSecurity>
  <Lines>30</Lines>
  <Paragraphs>8</Paragraphs>
  <ScaleCrop>false</ScaleCrop>
  <Company>Krokoz™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2020-04-16T01:52:00Z</dcterms:created>
  <dcterms:modified xsi:type="dcterms:W3CDTF">2020-04-16T01:55:00Z</dcterms:modified>
</cp:coreProperties>
</file>