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53" w:rsidRDefault="00155D53" w:rsidP="003451C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A339F"/>
          <w:kern w:val="36"/>
          <w:sz w:val="36"/>
          <w:szCs w:val="36"/>
          <w:lang w:eastAsia="ru-RU"/>
        </w:rPr>
      </w:pPr>
      <w:r w:rsidRPr="00155D53">
        <w:rPr>
          <w:rFonts w:ascii="Arial" w:eastAsia="Times New Roman" w:hAnsi="Arial" w:cs="Arial"/>
          <w:color w:val="0A339F"/>
          <w:kern w:val="36"/>
          <w:sz w:val="36"/>
          <w:szCs w:val="36"/>
          <w:lang w:eastAsia="ru-RU"/>
        </w:rPr>
        <w:t>Экологическое просвещение</w:t>
      </w:r>
    </w:p>
    <w:p w:rsidR="003451C8" w:rsidRPr="00155D53" w:rsidRDefault="003451C8" w:rsidP="00155D5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A339F"/>
          <w:kern w:val="36"/>
          <w:sz w:val="36"/>
          <w:szCs w:val="36"/>
          <w:lang w:eastAsia="ru-RU"/>
        </w:rPr>
      </w:pPr>
    </w:p>
    <w:p w:rsidR="00155D53" w:rsidRPr="00155D53" w:rsidRDefault="00155D53" w:rsidP="0015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inherit" w:eastAsia="Times New Roman" w:hAnsi="inherit" w:cs="Arial"/>
          <w:b/>
          <w:bCs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Экологическое просвещение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155D53" w:rsidRPr="00155D53" w:rsidRDefault="00155D53" w:rsidP="00155D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155D53" w:rsidRPr="00155D53" w:rsidRDefault="00155D53" w:rsidP="00155D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проводятся месячники, субботники, акции по санитарной очистке территории, посадке деревьев и цветов.</w:t>
      </w:r>
    </w:p>
    <w:p w:rsidR="00155D53" w:rsidRPr="00155D53" w:rsidRDefault="00155D53" w:rsidP="00155D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На сайте Администрации и стендах на территории муниципального образования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Шарагайское 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сельское  поселение размещается информация о введении каранти</w:t>
      </w:r>
      <w:r w:rsidR="003451C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й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ных</w:t>
      </w:r>
      <w:bookmarkStart w:id="0" w:name="_GoBack"/>
      <w:bookmarkEnd w:id="0"/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периодах, введения пожароопасных и ЧС положениях.</w:t>
      </w:r>
    </w:p>
    <w:p w:rsidR="00155D53" w:rsidRPr="00155D53" w:rsidRDefault="00155D53" w:rsidP="0015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inherit" w:eastAsia="Times New Roman" w:hAnsi="inherit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Источниками экологического права признаются нормативно-правовые акты, в которых содержатся правовые нормы, регулирующие экологические отношения. </w:t>
      </w:r>
    </w:p>
    <w:p w:rsidR="00155D53" w:rsidRPr="00155D53" w:rsidRDefault="00155D53" w:rsidP="00155D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основе экологического законодательства находятся следующие нормативные акты: Декларация прав и свобод человека и гражданина (1991 г.) и Конституция Российской Федерации, принятая в результате всенародного голосования 12 декабря 1993 г.</w:t>
      </w:r>
    </w:p>
    <w:p w:rsidR="00155D53" w:rsidRPr="00155D53" w:rsidRDefault="00155D53" w:rsidP="0015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inherit" w:eastAsia="Times New Roman" w:hAnsi="inherit" w:cs="Arial"/>
          <w:b/>
          <w:bCs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Мероприятия в защиту экологии</w:t>
      </w:r>
      <w:proofErr w:type="gramStart"/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С</w:t>
      </w:r>
      <w:proofErr w:type="gramEnd"/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низить уровень негативного воздействия человека и улучшить экологическую обстановку помогут методы защиты окружающей среды.</w:t>
      </w:r>
    </w:p>
    <w:p w:rsidR="00155D53" w:rsidRPr="00155D53" w:rsidRDefault="00155D53" w:rsidP="0015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inherit" w:eastAsia="Times New Roman" w:hAnsi="inherit" w:cs="Arial"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Методы классифицируются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как </w:t>
      </w:r>
      <w:r w:rsidRPr="00155D53">
        <w:rPr>
          <w:rFonts w:ascii="inherit" w:eastAsia="Times New Roman" w:hAnsi="inherit" w:cs="Arial"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пассивные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и </w:t>
      </w:r>
      <w:r w:rsidRPr="00155D53">
        <w:rPr>
          <w:rFonts w:ascii="inherit" w:eastAsia="Times New Roman" w:hAnsi="inherit" w:cs="Arial"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активные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, направлены на защиту от загрязнений.</w:t>
      </w:r>
    </w:p>
    <w:p w:rsidR="00155D53" w:rsidRPr="00155D53" w:rsidRDefault="00155D53" w:rsidP="0015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inherit" w:eastAsia="Times New Roman" w:hAnsi="inherit" w:cs="Arial"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Пассивные пути:</w:t>
      </w:r>
    </w:p>
    <w:p w:rsidR="00155D53" w:rsidRPr="00155D53" w:rsidRDefault="00155D53" w:rsidP="00155D5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очистка водных ресурсов,</w:t>
      </w:r>
    </w:p>
    <w:p w:rsidR="00155D53" w:rsidRPr="00155D53" w:rsidRDefault="00155D53" w:rsidP="00155D5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меры для снижения уровня шума, вибраций, ультразвука, инфразвука,</w:t>
      </w:r>
    </w:p>
    <w:p w:rsidR="00155D53" w:rsidRPr="00155D53" w:rsidRDefault="00155D53" w:rsidP="00155D5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очистка воздуха от вредных газов,</w:t>
      </w:r>
    </w:p>
    <w:p w:rsidR="00155D53" w:rsidRPr="00155D53" w:rsidRDefault="00155D53" w:rsidP="00155D5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правильное хранение токсичных и радиационных отходов,</w:t>
      </w:r>
    </w:p>
    <w:p w:rsidR="00155D53" w:rsidRPr="00155D53" w:rsidRDefault="00155D53" w:rsidP="00155D5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разделение мусора при утилизации для вторичной переработки.</w:t>
      </w:r>
    </w:p>
    <w:p w:rsidR="00155D53" w:rsidRPr="00155D53" w:rsidRDefault="00155D53" w:rsidP="0015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inherit" w:eastAsia="Times New Roman" w:hAnsi="inherit" w:cs="Arial"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Активные методы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устраняют источник негативного воздействия. Прежде чем свести к минимуму образование вредных отходов, необходимо оценить их уровень, концентрацию, объем. Вмешательства со стороны государства и правительства недостаточно. Острая проблема негативного влияния на экологию – ответственность всего населения земли.</w:t>
      </w:r>
    </w:p>
    <w:p w:rsidR="00155D53" w:rsidRPr="00155D53" w:rsidRDefault="00155D53" w:rsidP="0015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Человек должен помнить о принципах переработки и повторного использования производственных отходов. Уметь применять простые способы сохранения и защиты окружающей среды – посадку деревьев, правильную утилизация отходов, отказ от автомобильного транспорта (Источник: </w:t>
      </w:r>
      <w:hyperlink r:id="rId6" w:tgtFrame="_blank" w:history="1">
        <w:r w:rsidRPr="00155D53">
          <w:rPr>
            <w:rFonts w:ascii="Arial" w:eastAsia="Times New Roman" w:hAnsi="Arial" w:cs="Arial"/>
            <w:color w:val="18236C"/>
            <w:sz w:val="23"/>
            <w:szCs w:val="23"/>
            <w:u w:val="single"/>
            <w:bdr w:val="none" w:sz="0" w:space="0" w:color="auto" w:frame="1"/>
            <w:lang w:eastAsia="ru-RU"/>
          </w:rPr>
          <w:t>https://musorish.ru/zaschita-okruzhayuschey-sredy/</w:t>
        </w:r>
      </w:hyperlink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).</w:t>
      </w:r>
    </w:p>
    <w:p w:rsidR="00155D53" w:rsidRPr="00155D53" w:rsidRDefault="00155D53" w:rsidP="0015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inherit" w:eastAsia="Times New Roman" w:hAnsi="inherit" w:cs="Arial"/>
          <w:b/>
          <w:bCs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10 простых эко-советов</w:t>
      </w:r>
    </w:p>
    <w:p w:rsidR="00155D53" w:rsidRPr="00155D53" w:rsidRDefault="00155D53" w:rsidP="0015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inherit" w:eastAsia="Times New Roman" w:hAnsi="inherit" w:cs="Arial"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Сортируйте мусор.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r w:rsidRPr="00155D53">
        <w:rPr>
          <w:rFonts w:ascii="inherit" w:eastAsia="Times New Roman" w:hAnsi="inherit" w:cs="Arial"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Займитесь облагораживанием своего населенного пункта.  Экономьте топливо. Снижайте потребление электроэнергии. Выбирайте правильные материалы. Экономьте воду.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r w:rsidRPr="00155D53">
        <w:rPr>
          <w:rFonts w:ascii="inherit" w:eastAsia="Times New Roman" w:hAnsi="inherit" w:cs="Arial"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Отдавайте ненужные вещи. Не мусорьте.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r w:rsidRPr="00155D53">
        <w:rPr>
          <w:rFonts w:ascii="inherit" w:eastAsia="Times New Roman" w:hAnsi="inherit" w:cs="Arial"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Подумайте об экологии на приусадебном участке.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r w:rsidRPr="00155D53">
        <w:rPr>
          <w:rFonts w:ascii="inherit" w:eastAsia="Times New Roman" w:hAnsi="inherit" w:cs="Arial"/>
          <w:i/>
          <w:iCs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Не нарушайте закон.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155D53" w:rsidRPr="00155D53" w:rsidRDefault="00155D53" w:rsidP="0015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inherit" w:eastAsia="Times New Roman" w:hAnsi="inherit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Экологическая ситуация в </w:t>
      </w:r>
      <w:r>
        <w:rPr>
          <w:rFonts w:ascii="inherit" w:eastAsia="Times New Roman" w:hAnsi="inherit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Шарагайском</w:t>
      </w:r>
      <w:r w:rsidRPr="00155D53">
        <w:rPr>
          <w:rFonts w:ascii="inherit" w:eastAsia="Times New Roman" w:hAnsi="inherit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  сельском поселении</w:t>
      </w:r>
    </w:p>
    <w:p w:rsidR="00155D53" w:rsidRPr="00155D53" w:rsidRDefault="00155D53" w:rsidP="00155D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t xml:space="preserve">В целом экологическая ситуация в 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Шарагайском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155D53" w:rsidRPr="00155D53" w:rsidRDefault="00155D53" w:rsidP="00155D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Ежегодное увеличение количества автотранспорта неизбежно приводит к увеличению</w:t>
      </w:r>
    </w:p>
    <w:p w:rsidR="00155D53" w:rsidRPr="00155D53" w:rsidRDefault="00155D53" w:rsidP="00155D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выбросов загрязняющих веществ в атмосферу.</w:t>
      </w:r>
    </w:p>
    <w:p w:rsidR="00155D53" w:rsidRPr="00155D53" w:rsidRDefault="00155D53" w:rsidP="00155D5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  <w:t>На территории поселения проведена работа по установке контейнерных площадок для сбора ТБО. Несмотря на предпринимаемые меры, количество несанкционированных свалок мусора и бытовых отходов уменьшаются незначительно, отдельные домовладения не ухожены.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55D53" w:rsidRDefault="00155D53" w:rsidP="00155D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inherit" w:eastAsia="Times New Roman" w:hAnsi="inherit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Граждане </w:t>
      </w:r>
      <w:r>
        <w:rPr>
          <w:rFonts w:ascii="inherit" w:eastAsia="Times New Roman" w:hAnsi="inherit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Шарагайского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r w:rsidRPr="00155D53">
        <w:rPr>
          <w:rFonts w:ascii="inherit" w:eastAsia="Times New Roman" w:hAnsi="inherit" w:cs="Arial"/>
          <w:b/>
          <w:bCs/>
          <w:color w:val="555555"/>
          <w:sz w:val="23"/>
          <w:szCs w:val="23"/>
          <w:bdr w:val="none" w:sz="0" w:space="0" w:color="auto" w:frame="1"/>
          <w:lang w:eastAsia="ru-RU"/>
        </w:rPr>
        <w:t>сельского поселения</w:t>
      </w: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!</w:t>
      </w:r>
    </w:p>
    <w:p w:rsidR="00155D53" w:rsidRPr="00155D53" w:rsidRDefault="00155D53" w:rsidP="00155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155D5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посадите деревья и цветы, кормите птиц, не загрязняйте леса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!!!</w:t>
      </w:r>
    </w:p>
    <w:p w:rsidR="00605D74" w:rsidRDefault="00605D74"/>
    <w:sectPr w:rsidR="0060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4869"/>
    <w:multiLevelType w:val="multilevel"/>
    <w:tmpl w:val="59BE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04"/>
    <w:rsid w:val="00155D53"/>
    <w:rsid w:val="00340792"/>
    <w:rsid w:val="003451C8"/>
    <w:rsid w:val="003775CC"/>
    <w:rsid w:val="003C00D6"/>
    <w:rsid w:val="00481D63"/>
    <w:rsid w:val="00605D74"/>
    <w:rsid w:val="007C7D04"/>
    <w:rsid w:val="008F109A"/>
    <w:rsid w:val="009F0E81"/>
    <w:rsid w:val="00B11EA6"/>
    <w:rsid w:val="00B1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7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orish.ru/zaschita-okruzhayuschey-sred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Sharaguy</dc:creator>
  <cp:keywords/>
  <dc:description/>
  <cp:lastModifiedBy>Sharaguy</cp:lastModifiedBy>
  <cp:revision>2</cp:revision>
  <dcterms:created xsi:type="dcterms:W3CDTF">2024-06-13T03:44:00Z</dcterms:created>
  <dcterms:modified xsi:type="dcterms:W3CDTF">2024-06-13T03:59:00Z</dcterms:modified>
</cp:coreProperties>
</file>