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66">
        <w:rPr>
          <w:rFonts w:ascii="Times New Roman" w:hAnsi="Times New Roman" w:cs="Times New Roman"/>
          <w:sz w:val="24"/>
          <w:szCs w:val="24"/>
        </w:rPr>
        <w:t xml:space="preserve">Печатное средство массовой информации </w:t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66">
        <w:rPr>
          <w:rFonts w:ascii="Times New Roman" w:hAnsi="Times New Roman" w:cs="Times New Roman"/>
          <w:sz w:val="24"/>
          <w:szCs w:val="24"/>
        </w:rPr>
        <w:t>населения для опубликования муниципальных</w:t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  <w:t>от 24 декабря 2005 года №2-2 образования.</w:t>
      </w: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72"/>
          <w:szCs w:val="72"/>
        </w:rPr>
      </w:pPr>
      <w:r w:rsidRPr="00D52E66">
        <w:rPr>
          <w:rFonts w:ascii="Times New Roman" w:hAnsi="Times New Roman" w:cs="Times New Roman"/>
          <w:b/>
          <w:i/>
          <w:sz w:val="72"/>
          <w:szCs w:val="72"/>
        </w:rPr>
        <w:t>Шарагайский вестник</w:t>
      </w:r>
    </w:p>
    <w:p w:rsidR="007F6F54" w:rsidRPr="00D52E66" w:rsidRDefault="007F6F54" w:rsidP="007F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3E048D" w:rsidP="007F6F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2E66">
        <w:rPr>
          <w:rFonts w:ascii="Times New Roman" w:hAnsi="Times New Roman" w:cs="Times New Roman"/>
          <w:sz w:val="24"/>
          <w:szCs w:val="24"/>
        </w:rPr>
        <w:t>село Шарагай</w:t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</w:r>
      <w:r w:rsidRPr="00D52E66">
        <w:rPr>
          <w:rFonts w:ascii="Times New Roman" w:hAnsi="Times New Roman" w:cs="Times New Roman"/>
          <w:sz w:val="24"/>
          <w:szCs w:val="24"/>
        </w:rPr>
        <w:tab/>
        <w:t>№ 09</w:t>
      </w:r>
      <w:r w:rsidR="007F6F54" w:rsidRPr="00D52E66">
        <w:rPr>
          <w:rFonts w:ascii="Times New Roman" w:hAnsi="Times New Roman" w:cs="Times New Roman"/>
          <w:sz w:val="24"/>
          <w:szCs w:val="24"/>
        </w:rPr>
        <w:tab/>
      </w:r>
      <w:r w:rsidR="007F6F54" w:rsidRPr="00D52E66">
        <w:rPr>
          <w:rFonts w:ascii="Times New Roman" w:hAnsi="Times New Roman" w:cs="Times New Roman"/>
          <w:sz w:val="24"/>
          <w:szCs w:val="24"/>
        </w:rPr>
        <w:tab/>
      </w:r>
      <w:r w:rsidR="007F6F54" w:rsidRPr="00D52E66">
        <w:rPr>
          <w:rFonts w:ascii="Times New Roman" w:hAnsi="Times New Roman" w:cs="Times New Roman"/>
          <w:sz w:val="24"/>
          <w:szCs w:val="24"/>
        </w:rPr>
        <w:tab/>
        <w:t>3</w:t>
      </w:r>
      <w:r w:rsidRPr="00D52E66">
        <w:rPr>
          <w:rFonts w:ascii="Times New Roman" w:hAnsi="Times New Roman" w:cs="Times New Roman"/>
          <w:sz w:val="24"/>
          <w:szCs w:val="24"/>
        </w:rPr>
        <w:t>0</w:t>
      </w:r>
      <w:r w:rsidR="007F6F54" w:rsidRPr="00D52E66">
        <w:rPr>
          <w:rFonts w:ascii="Times New Roman" w:hAnsi="Times New Roman" w:cs="Times New Roman"/>
          <w:sz w:val="24"/>
          <w:szCs w:val="24"/>
        </w:rPr>
        <w:t xml:space="preserve"> </w:t>
      </w:r>
      <w:r w:rsidRPr="00D52E66">
        <w:rPr>
          <w:rFonts w:ascii="Times New Roman" w:hAnsi="Times New Roman" w:cs="Times New Roman"/>
          <w:sz w:val="24"/>
          <w:szCs w:val="24"/>
        </w:rPr>
        <w:t>сентября</w:t>
      </w:r>
      <w:r w:rsidR="007F6F54" w:rsidRPr="00D52E66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52E66">
        <w:rPr>
          <w:rFonts w:ascii="Times New Roman" w:hAnsi="Times New Roman" w:cs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7F6F54" w:rsidRPr="00D52E66" w:rsidRDefault="007F6F54" w:rsidP="007F6F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2E66">
        <w:rPr>
          <w:rFonts w:ascii="Times New Roman" w:hAnsi="Times New Roman" w:cs="Times New Roman"/>
          <w:sz w:val="24"/>
          <w:szCs w:val="24"/>
        </w:rPr>
        <w:t>Адрес:666396 Иркутская область Балаганский район с. Шарагай ул. Центральная, 13</w:t>
      </w: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54" w:rsidRPr="00D52E66" w:rsidRDefault="007F6F54" w:rsidP="007F6F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2E66">
        <w:rPr>
          <w:rFonts w:ascii="Times New Roman" w:hAnsi="Times New Roman" w:cs="Times New Roman"/>
          <w:sz w:val="24"/>
          <w:szCs w:val="24"/>
        </w:rPr>
        <w:t>Редактор: Константинова М.В.</w:t>
      </w:r>
    </w:p>
    <w:p w:rsidR="007F6F54" w:rsidRPr="00D52E66" w:rsidRDefault="007F6F54" w:rsidP="007F6F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2E66">
        <w:rPr>
          <w:rFonts w:ascii="Times New Roman" w:hAnsi="Times New Roman" w:cs="Times New Roman"/>
          <w:sz w:val="24"/>
          <w:szCs w:val="24"/>
        </w:rPr>
        <w:t>Тираж – 30 шт.</w:t>
      </w:r>
    </w:p>
    <w:p w:rsidR="007F6F54" w:rsidRPr="00D52E66" w:rsidRDefault="007F6F54" w:rsidP="007F6F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2E66">
        <w:rPr>
          <w:rFonts w:ascii="Times New Roman" w:hAnsi="Times New Roman" w:cs="Times New Roman"/>
          <w:sz w:val="24"/>
          <w:szCs w:val="24"/>
        </w:rPr>
        <w:t>Цена печатного средства «Шарагайский вестник» - бесплатно</w:t>
      </w:r>
    </w:p>
    <w:p w:rsidR="007F6F54" w:rsidRPr="00D52E66" w:rsidRDefault="007F6F54" w:rsidP="007F6F54">
      <w:pPr>
        <w:spacing w:after="0" w:line="240" w:lineRule="auto"/>
        <w:rPr>
          <w:rFonts w:ascii="Times New Roman" w:hAnsi="Times New Roman" w:cs="Times New Roman"/>
        </w:rPr>
      </w:pPr>
    </w:p>
    <w:p w:rsidR="00685AE9" w:rsidRPr="00D52E66" w:rsidRDefault="00685AE9">
      <w:pPr>
        <w:rPr>
          <w:rFonts w:ascii="Times New Roman" w:hAnsi="Times New Roman" w:cs="Times New Roman"/>
        </w:rPr>
      </w:pP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lastRenderedPageBreak/>
        <w:t>05.09.2018 №54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БАЛАГАНСКИЙ МУНИЦИПАЛЬНЫЙ РАЙОН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ШАРАГАЙСКОЕ СЕЛЬСКОЕ ПОСЕЛЕНИЕ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АДМИНИСТРАЦИИ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О МЕРАХ ПО ПРЕДОТВРАЩЕНИЮ ЗАБОЛЕВАНИЙ БЕШЕНСТВОМ НА ТЕРРИТОРИИ ШАРАГАЙСКОГО МУНИЦИПАЛЬНОГО ОБРАЗОВАНИЯ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Шарагайского муниципального образования, в целях предупреждения заболевания бешенства людей и животных на территории Шарагайского муниципального образования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pStyle w:val="aa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ПОСТАНОВЛЯЮ</w:t>
      </w:r>
      <w:r w:rsidRPr="00D52E66">
        <w:rPr>
          <w:rFonts w:ascii="Times New Roman" w:hAnsi="Times New Roman" w:cs="Times New Roman"/>
          <w:sz w:val="20"/>
          <w:szCs w:val="20"/>
        </w:rPr>
        <w:t>: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1.Утвердить план мероприятий по профилактике и противодействию случаев бешенства на территории Шарагайского муниципального образования.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информационно-телекоммуникационной сети «Интернет».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E66">
        <w:rPr>
          <w:rFonts w:ascii="Times New Roman" w:eastAsia="Times New Roman" w:hAnsi="Times New Roman" w:cs="Times New Roman"/>
          <w:color w:val="000000"/>
          <w:sz w:val="20"/>
          <w:szCs w:val="20"/>
        </w:rPr>
        <w:t>ВРИо главы Шарагайского муниципального образования</w:t>
      </w:r>
    </w:p>
    <w:p w:rsidR="00D52E66" w:rsidRPr="00D52E66" w:rsidRDefault="00D52E66" w:rsidP="00D52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52E66">
        <w:rPr>
          <w:rFonts w:ascii="Times New Roman" w:eastAsia="Times New Roman" w:hAnsi="Times New Roman" w:cs="Times New Roman"/>
          <w:color w:val="000000"/>
          <w:sz w:val="20"/>
          <w:szCs w:val="20"/>
        </w:rPr>
        <w:t>Ю.С.Заикина</w:t>
      </w:r>
      <w:proofErr w:type="spellEnd"/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E6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52E66" w:rsidRPr="00D52E66" w:rsidRDefault="00D52E66" w:rsidP="00D52E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br w:type="page"/>
      </w:r>
      <w:r w:rsidRPr="00D52E66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D52E66" w:rsidRPr="00D52E66" w:rsidRDefault="00D52E66" w:rsidP="00D52E66">
      <w:pPr>
        <w:pStyle w:val="aa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Постановлением администрации Шарагайского</w:t>
      </w:r>
    </w:p>
    <w:p w:rsidR="00D52E66" w:rsidRPr="00D52E66" w:rsidRDefault="00D52E66" w:rsidP="00D52E66">
      <w:pPr>
        <w:pStyle w:val="aa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52E66" w:rsidRPr="00D52E66" w:rsidRDefault="00D52E66" w:rsidP="00D52E66">
      <w:pPr>
        <w:pStyle w:val="aa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от 05.09.2018 г. N 54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И ЛИКВИДАЦИИ БЕШЕНСТВА НА ТЕРРИТОРИИ ШАРАГАЙСКОГО МУНИЦИПАЛЬНОГО ОБРАЗОВАНИЯ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817"/>
        <w:gridCol w:w="3402"/>
        <w:gridCol w:w="2552"/>
        <w:gridCol w:w="2393"/>
      </w:tblGrid>
      <w:tr w:rsidR="00D52E66" w:rsidRPr="00D52E66" w:rsidTr="00434F3A">
        <w:tc>
          <w:tcPr>
            <w:tcW w:w="817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393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D52E66" w:rsidRPr="00D52E66" w:rsidTr="00434F3A">
        <w:tc>
          <w:tcPr>
            <w:tcW w:w="9164" w:type="dxa"/>
            <w:gridSpan w:val="4"/>
            <w:vAlign w:val="center"/>
          </w:tcPr>
          <w:p w:rsidR="00D52E66" w:rsidRPr="00D52E66" w:rsidRDefault="00D52E66" w:rsidP="00434F3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1.Мероприятия по предупреждению заболеваний людей и животных бешенством</w:t>
            </w:r>
          </w:p>
        </w:tc>
      </w:tr>
      <w:tr w:rsidR="00D52E66" w:rsidRPr="00D52E66" w:rsidTr="00434F3A">
        <w:tc>
          <w:tcPr>
            <w:tcW w:w="817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Обеспечить санитарное благоустройство территории населенных пунктов</w:t>
            </w:r>
          </w:p>
        </w:tc>
        <w:tc>
          <w:tcPr>
            <w:tcW w:w="2552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D52E66" w:rsidRPr="00D52E66" w:rsidTr="00434F3A">
        <w:tc>
          <w:tcPr>
            <w:tcW w:w="817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Обеспечить функционирование временного приемника для временного содержания животных</w:t>
            </w:r>
          </w:p>
        </w:tc>
        <w:tc>
          <w:tcPr>
            <w:tcW w:w="2552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D52E66" w:rsidRPr="00D52E66" w:rsidTr="00434F3A">
        <w:tc>
          <w:tcPr>
            <w:tcW w:w="817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Обеспечение сокращения численности безнадзорных животных путем отлова и содержания во временном приемнике для временного содержания животных</w:t>
            </w:r>
          </w:p>
        </w:tc>
        <w:tc>
          <w:tcPr>
            <w:tcW w:w="2552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D52E66" w:rsidRPr="00D52E66" w:rsidTr="00434F3A">
        <w:tc>
          <w:tcPr>
            <w:tcW w:w="817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02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ветеринарных правил «Профилактика и борьба с болезнями, общими для человека и животных. Бешенство</w:t>
            </w:r>
            <w:proofErr w:type="gramStart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ВП 13.3.1103-96</w:t>
            </w:r>
          </w:p>
        </w:tc>
        <w:tc>
          <w:tcPr>
            <w:tcW w:w="2552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D52E66" w:rsidRPr="00D52E66" w:rsidTr="00434F3A">
        <w:tc>
          <w:tcPr>
            <w:tcW w:w="817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02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Организовать и обеспечить функционирование в населенном пункте Шарагайского муниципального образования социальных территорий для выпаса домашних животных</w:t>
            </w:r>
          </w:p>
        </w:tc>
        <w:tc>
          <w:tcPr>
            <w:tcW w:w="2552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D52E66" w:rsidRPr="00D52E66" w:rsidTr="00434F3A">
        <w:tc>
          <w:tcPr>
            <w:tcW w:w="817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Принимать меры воздействия, в том числе административного характера к нарушителям правил содержания и выгула домашних животных в соответствии с действующим законодательством</w:t>
            </w:r>
          </w:p>
        </w:tc>
        <w:tc>
          <w:tcPr>
            <w:tcW w:w="2552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D52E66" w:rsidRPr="00D52E66" w:rsidTr="00434F3A">
        <w:tc>
          <w:tcPr>
            <w:tcW w:w="817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02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Проведение санитарно-просветительной работы с населением</w:t>
            </w:r>
          </w:p>
        </w:tc>
        <w:tc>
          <w:tcPr>
            <w:tcW w:w="2552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D52E66" w:rsidRPr="00D52E66" w:rsidTr="00434F3A">
        <w:tc>
          <w:tcPr>
            <w:tcW w:w="9164" w:type="dxa"/>
            <w:gridSpan w:val="4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2.Мероприятия, проводимые при заболевании животных и людей бешенством в очаге эпизоотии</w:t>
            </w:r>
          </w:p>
        </w:tc>
      </w:tr>
      <w:tr w:rsidR="00D52E66" w:rsidRPr="00D52E66" w:rsidTr="00434F3A">
        <w:tc>
          <w:tcPr>
            <w:tcW w:w="817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Проведение подворной вакцинации собак и кошек в населенных пунктах.</w:t>
            </w:r>
          </w:p>
        </w:tc>
        <w:tc>
          <w:tcPr>
            <w:tcW w:w="2552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При возникновении угрозы эпизоотии</w:t>
            </w:r>
          </w:p>
        </w:tc>
        <w:tc>
          <w:tcPr>
            <w:tcW w:w="2393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животных </w:t>
            </w:r>
          </w:p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Ветеринарная станция Балаганского района</w:t>
            </w:r>
          </w:p>
        </w:tc>
      </w:tr>
      <w:tr w:rsidR="00D52E66" w:rsidRPr="00D52E66" w:rsidTr="00434F3A">
        <w:tc>
          <w:tcPr>
            <w:tcW w:w="817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профилактической вакцинации против бешенства лицам, имеющим высокий риск заражения бешенством в соответствии с СП 3.1.7.2627-10 «Профилактика бешенства среди людей»</w:t>
            </w:r>
          </w:p>
        </w:tc>
        <w:tc>
          <w:tcPr>
            <w:tcW w:w="2552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При возникновении угрозы эпизоотии</w:t>
            </w:r>
          </w:p>
        </w:tc>
        <w:tc>
          <w:tcPr>
            <w:tcW w:w="2393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Балаганская ЦРБ</w:t>
            </w:r>
          </w:p>
        </w:tc>
      </w:tr>
      <w:tr w:rsidR="00D52E66" w:rsidRPr="00D52E66" w:rsidTr="00434F3A">
        <w:tc>
          <w:tcPr>
            <w:tcW w:w="817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2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Усиление проведения санитарно-просветительной работы с использованием средств массовой информации</w:t>
            </w:r>
          </w:p>
        </w:tc>
        <w:tc>
          <w:tcPr>
            <w:tcW w:w="2552" w:type="dxa"/>
            <w:vAlign w:val="center"/>
          </w:tcPr>
          <w:p w:rsidR="00D52E66" w:rsidRPr="00D52E66" w:rsidRDefault="00D52E66" w:rsidP="0043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При возникновении угрозы эпизоотии</w:t>
            </w:r>
          </w:p>
        </w:tc>
        <w:tc>
          <w:tcPr>
            <w:tcW w:w="2393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D52E66" w:rsidRPr="00D52E66" w:rsidTr="00434F3A">
        <w:tc>
          <w:tcPr>
            <w:tcW w:w="817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02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Обеспечить проведение мероприятий по предупреждению распространения и ликвидации бешенства в соответствии с утвержденным планом</w:t>
            </w:r>
          </w:p>
        </w:tc>
        <w:tc>
          <w:tcPr>
            <w:tcW w:w="2552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Незамедлительно</w:t>
            </w:r>
          </w:p>
        </w:tc>
        <w:tc>
          <w:tcPr>
            <w:tcW w:w="2393" w:type="dxa"/>
            <w:vAlign w:val="center"/>
          </w:tcPr>
          <w:p w:rsidR="00D52E66" w:rsidRPr="00D52E66" w:rsidRDefault="00D52E66" w:rsidP="0043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</w:tbl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048D" w:rsidRPr="00D52E66" w:rsidRDefault="003E048D" w:rsidP="007F6F54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20.09.2018 №55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БАЛАГАНСКИЙ МУНИЦИПАЛЬНЫЙ РАЙОН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ШАРАГАЙСКОЕ СЕЛЬСКОЕ ПОСЕЛЕНИЕ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АДМИНИСТРАЦИИ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 xml:space="preserve">ОБ УТВЕРЖДЕНИИ ПОРЯДКА ОСУЩЕСТВЛЕНИЯ КОНТРОЛЯ В СФЕРЕ ЗАКУПОК ДЛЯ ОБЕСПЕЧЕНИЯ МУНИЦИПАЛЬНЫХ НУЖД </w:t>
      </w:r>
      <w:r w:rsidRPr="00D52E66">
        <w:rPr>
          <w:rFonts w:ascii="Times New Roman" w:hAnsi="Times New Roman" w:cs="Times New Roman"/>
          <w:b/>
          <w:caps/>
          <w:sz w:val="20"/>
          <w:szCs w:val="20"/>
        </w:rPr>
        <w:t>ШарагайСКОГО</w:t>
      </w:r>
      <w:r w:rsidRPr="00D52E66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  <w:r w:rsidRPr="00D52E66">
        <w:rPr>
          <w:rFonts w:ascii="Times New Roman" w:hAnsi="Times New Roman" w:cs="Times New Roman"/>
          <w:sz w:val="20"/>
          <w:szCs w:val="20"/>
        </w:rPr>
        <w:t xml:space="preserve"> </w:t>
      </w:r>
      <w:r w:rsidRPr="00D52E66">
        <w:rPr>
          <w:rFonts w:ascii="Times New Roman" w:hAnsi="Times New Roman" w:cs="Times New Roman"/>
          <w:b/>
          <w:sz w:val="20"/>
          <w:szCs w:val="20"/>
        </w:rPr>
        <w:t>УПОЛНОМОЧЕННЫМ ОРГАНОМ НА ОСУЩЕСТВЛЕНИЯ КОНТРОЛЯ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Руководствуясь Федеральным законом от 05 апреля 2013 г. N 44-ФЗ "О контрактной системе в сфере закупок товаров, работ, услуг для обеспечения государственных и муниципальных нужд", на основании Устава Шарагайского муниципального образования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pStyle w:val="aa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ПОСТАНОВЛЯЮ</w:t>
      </w:r>
      <w:r w:rsidRPr="00D52E66">
        <w:rPr>
          <w:rFonts w:ascii="Times New Roman" w:hAnsi="Times New Roman" w:cs="Times New Roman"/>
          <w:sz w:val="20"/>
          <w:szCs w:val="20"/>
        </w:rPr>
        <w:t>: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1. Уполномочить на осуществление функций контроля в сфере закупок товаров, работ, услуг для обеспечения муниципальных нужд администрацию Шарагайского муниципального образования.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 Утвердить прилагаемый Порядок осуществления контроля в сфере закупок для обеспечения муниципальных нужд Шарагайского муниципального образования, уполномоченным органом на осуществление контроля в сфере закупок товаров, работ, услуг для обеспечения муниципальных нужд (далее - Порядок).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Установить, что Порядок осуществления контроля в сфере закупок для обеспечения муниципальных нужд Шарагайского муниципального образования уполномоченным органом на осуществление контроля в сфере закупок товаров, работ, услуг для обеспечения муниципальных нужд, утвержденный настоящим постановлением, применяется при осуществлении контроля в сфере закупок товаров, работ, услуг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учреждений при осуществлении закупок для обеспечения муниципальных нужд, в отношении специализированных организаций, выполняющих в соответствии Федеральным законом N 44-ФЗ отдельные полномочия в рамках осуществления закупок для обеспечения муниципальных нужд Шарагайского муниципального образования.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5. Обнародовать настоящее постановление в установленном порядке.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 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E66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Шарагайского муниципального образования</w:t>
      </w:r>
    </w:p>
    <w:p w:rsidR="00D52E66" w:rsidRPr="00D52E66" w:rsidRDefault="00D52E66" w:rsidP="00D52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E66">
        <w:rPr>
          <w:rFonts w:ascii="Times New Roman" w:eastAsia="Times New Roman" w:hAnsi="Times New Roman" w:cs="Times New Roman"/>
          <w:color w:val="000000"/>
          <w:sz w:val="20"/>
          <w:szCs w:val="20"/>
        </w:rPr>
        <w:t>М.А.Немчинов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E6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52E66" w:rsidRPr="00D52E66" w:rsidRDefault="00D52E66" w:rsidP="00D52E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УТВЕРЖДЕН</w:t>
      </w:r>
    </w:p>
    <w:p w:rsidR="00D52E66" w:rsidRPr="00D52E66" w:rsidRDefault="00D52E66" w:rsidP="00D52E66">
      <w:pPr>
        <w:pStyle w:val="aa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Постановлением администрации Шарагайского</w:t>
      </w:r>
    </w:p>
    <w:p w:rsidR="00D52E66" w:rsidRPr="00D52E66" w:rsidRDefault="00D52E66" w:rsidP="00D52E66">
      <w:pPr>
        <w:pStyle w:val="aa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52E66" w:rsidRPr="00D52E66" w:rsidRDefault="00D52E66" w:rsidP="00D52E66">
      <w:pPr>
        <w:pStyle w:val="aa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от 20.09.2018 г. N 55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ПОРЯДОК ОСУЩЕСТВЛЕНИЯ КОНТРОЛЯ В СФЕРЕ ЗАКУПОК ДЛЯ ОБЕСПЕЧЕНИЯ МУНИЦИПАЛЬНЫХ НУЖД ШАРАГАЙСКОГО МУНИЦИПАЛЬНОГО ОБРАЗОВАНИЯ УПОЛНОМОЧЕННЫМ ОРГАНОМ НА ОСУЩЕСТВЛЕНИЕ КОНТРОЛЯ В СФЕРЕ ЗАКУПОК ТОВАРОВ, РАБОТ, УСЛУГ ДЛЯ ОБЕСПЕЧЕНИЯ МУНИЦИПАЛЬНЫХ НУЖД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Настоящий Порядок осуществления контроля в сфере закупок уполномоченным органом по контролю в сфере закупок товаров, работ, услуг для обеспечения муниципальных нужд Шарагайского муниципального образования (далее - Порядок) разработан в соответствии с требованиями и на основании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закон N 44-ФЗ).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Настоящий Порядок устанавливает осуществление контроля в сфере закупок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N 44-ФЗ отдельные полномочия в рамках осуществления закупок для обеспечения муниципальных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нужд.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1.3.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пунктами 3 и 4 части 1 статьи 32 Федерального закона N 44-ФЗ (качественные, функциональные и экологические характеристики объекта закупки; квалификация участников закупки, в том числе наличие у них финансовых ресурсов, на праве собственности или ином законном основании </w:t>
      </w:r>
      <w:r w:rsidRPr="00D52E66">
        <w:rPr>
          <w:rFonts w:ascii="Times New Roman" w:hAnsi="Times New Roman" w:cs="Times New Roman"/>
          <w:sz w:val="20"/>
          <w:szCs w:val="20"/>
        </w:rPr>
        <w:lastRenderedPageBreak/>
        <w:t xml:space="preserve">оборудования и других материальных ресурсов, опыта работы, связанного с предметом контракта, и деловой репутации специалистов и иных работников определенного уровня квалификации). Такие результаты могут быть обжалованы участниками закупок в судебном порядке.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II. Предмет контроля в сфере закупок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Предметом контроля в сфере закупок является соблюдение муниципальными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 при осуществлении закупок для обеспечения муниципальных нужд, специализированными организациями, выполняющие в соответствии с Федеральным законом N 44-ФЗ отдельные полномочия в рамках осуществления закупок для обеспечения муниципальных нужд, законодательства о контрактной системе.</w:t>
      </w:r>
      <w:proofErr w:type="gramEnd"/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2.2. При осуществлении контроля в сфере закупок уполномоченный орган осуществляет проверку соблюдения законодательства о контрактной системе, в том числе: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2.2.1. соблюдения ограничений и запретов, установленных законодательством о контрактной системе;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2.2.2. соблюдения требований к обоснованию закупок и обоснованности закупок;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2.2.3. соблюдения требований о нормировании в сфере закупок;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2.2.4.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2.2.5.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подведомственного заказчика;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2E66">
        <w:rPr>
          <w:rFonts w:ascii="Times New Roman" w:hAnsi="Times New Roman" w:cs="Times New Roman"/>
          <w:sz w:val="20"/>
          <w:szCs w:val="20"/>
        </w:rPr>
        <w:t>2.2.6. соответствия информации об идентификационных кодах закупок и объеме финансового обеспечения для осуществления данных закупок, содержащейся в: планах-графиках, информации содержащейся в планах закупок; протоколах определения поставщиков (подрядчиков, исполнителей), - информации, содержащейся в документации о закупках; условиях проектов контрактов, направляемых участникам закупок, с которыми заключаются контракты, - информации содержащейся в протоколах определения поставщиков (подрядчиков, исполнителей);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реестре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контрактов, заключенных заказчиками, - условиям контрактов.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2.2.7.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2.2.8.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2.2.9. соблюдения требований по определению поставщика (подрядчика, исполнителя);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2.2.10.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2.2.11.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2.2.12. соответствия поставленного товара, выполненной работы (ее результата) или оказанной услуги условиям контракта;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2.2.13. своевременности, полноты и достоверности в документах учета поставленного товара, выполненной работы (ее результата) или оказанной услуги;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2.2.14.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III. Плановые и внеплановые проверки при осуществлении закупок товаров, работ, услуг для обеспечения муниципальных нужд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3.1. Администрация Шарагайского муниципального образования, являющаяся уполномоченным органом на осуществление контроля в сфере закупок товаров, работ, услуг для обеспечения муниципальных нужд (далее - Уполномоченный орган), проводит плановые и внеплановые проверки в сфере закупок в соответствии со статьей 99 Федерального закона N 44-ФЗ и настоящим Положением.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проводятся плановые (камеральные и выездные) проверки не чаще чем один раз в шесть месяцев: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3.2.1. Проведение камеральной проверки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3.2.1.1. Камеральная проверка проводится по месту нахождения Уполномоченного органа, в том числе на основании бюджетной (бухгалтерской) отчетности и иных документов, представленных по запросам Уполномоченного органа, а также информации, документов и материалов, полученных в ходе встречных проверок.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3.2.1.2. Камеральная проверка проводится в течение 15 рабочих дней со дня получения от субъекта контроля информации, документов и материалов, представленных по запросу Уполномоченного органа.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3.2.1.3. При проведении камеральной проверки в срок ее проведения не засчитываются периоды времени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с даты отправки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запроса Уполномоченным органом до даты представления информации, документов и материалов субъектом контроля, а также времени, в течение которого проводится встречная проверка и (или) обследование.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3.2.1.4.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lastRenderedPageBreak/>
        <w:t xml:space="preserve">3.2.1.5. Акт камеральной проверки в течение 3 рабочих дней со дня его подписания вручается (направляется) субъекту контроля в соответствии с настоящим Порядком.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3.2.1.6. Субъект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субъекта контроля проверки приобщаются к материалам проверки.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3.2.1.7. Материалы камеральной проверки подлежат рассмотрению руководителем Уполномоченного органа в течение 30 дней со дня подписания акта.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3.2.1.8. По результатам рассмотрения акта и иных материалов камеральной проверки руководитель Уполномоченного органа принимает решение: а) о применении мер принуждения, к которым в целях настоящего Порядка относятся представления,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предписания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и уведомления о применении бюджетных мер принуждения, направляемые субъекту контроля в соответствии с законодательством Российской Федерации; б) об отсутствии оснований для применения мер принуждения; в) о проведении выездной проверки (ревизии).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3.2.2. Проведение выездной проверки (ревизии)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3.2.2.1. Выездная проверка (ревизия) проводится по месту нахождения субъекта контроля.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3.2.2.2. Срок проведения выездной проверки (ревизии) не более 30 рабочих дней.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3.2.2.3. Руководитель Уполномоченного органа может продлить срок проведения выездной проверки (ревизии) на основании мотивированного обращения должностного лица, проводящего проверку, но не более чем на 10 рабочих дней.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3.2.2.4. По фактам непредставления или несвоевременного представления должностными лицами субъекта контроля информации, документов и материалов, запрошенных при проведении выездной проверки (ревизии) должностное лицо составляет акт.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3.2.2.5.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В случае обнаружения подделок, подлогов, хищений, злоупотреблений и при необходимости пресечения данных противоправных действий должностное лицо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служебные помещения, склады и архивы.</w:t>
      </w:r>
      <w:proofErr w:type="gramEnd"/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3.2.2.6. В ходе выездной проверки (ревизии) проводятся контрольные действия по документальному и фактическому изучению деятельности субъекта контроля.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Контрольные действия по документальному изучению проводятся в отношении документов о планировании и осуществлении закупок и иных документов субъекта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3.2.2.7. Проведение выездной проверки (ревизии) может быть приостановлено руководителем Уполномоченного органа на основании мотивированного обращения должностного лица: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а) при отсутствии или неудовлетворительном состоянии бухгалтерского (бюджетного) учета у объекта контроля - на период восстановления субъекта контроля документов, необходимых для проведения выездной проверки (ревизии), а также приведения субъектом контроля в надлежащее состояние документов учета и отчетности;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б) на период организации и проведения экспертиз;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в) в случае непредставления субъектом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г) при необходимости обследования имущества и (или) документов, находящихся не по месту нахождения субъекта контроля.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3.2.2.8. На время приостановления проведения выездной проверки (ревизии) течение ее срока прерывается.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3.2.2.9. Руководитель Уполномоченного органа, принявший решение о приостановлении проведения выездной проверки (ревизии), в течение 3 рабочих дней со дня его принятия: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а) письменно извещает субъект контроля о приостановлении проведения проверки и о причинах приостановления;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3.2.2.10. Руководитель Уполномоченного органа в течение 3 рабочих дней со дня получения сведений об устранении причин приостановления выездной проверки (ревизии):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а) принимает решение о возобновлении проведения выездной проверки (ревизии);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б) информирует о возобновлении проведения выездной проверки (ревизии) субъект контроля.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3.2.2.11. После окончания контрольных действий, предусмотренных 3.2.2.6 настоящего Порядка, и иных мероприятий, проводимых в рамках выездной проверки (ревизии), должностное лицо подписывает справку о завершении контрольных действий и вручает ее субъекту контроля не позднее последнего дня срока проведения выездной проверки.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3.2.2.12.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3.2.2.13. К акту выездной проверки (ревизии) прилагаются документы, результаты экспертиз (исследований), фото-, видео- и аудиоматериалы, полученные в ходе проведения контрольных мероприятий.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3.2.2.14. Акт выездной проверки (ревизии) в течение 3 рабочих дней со дня его подписания вручается (направляется) субъекту контроля в соответствии с настоящим Порядком.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3.2.2.15. Субъект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субъекта контроля прилагаются к материалам выездной проверки (ревизии).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3.2.2.16. Акт и иные материалы выездной проверки (ревизии) подлежат рассмотрению руководителем Уполномоченного органа в течение 30 дней со дня подписания акта.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lastRenderedPageBreak/>
        <w:t xml:space="preserve">3.2.2.17. По результатам рассмотрения акта и иных материалов выездной проверки (ревизии) руководитель Уполномоченного органа принимает решение: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а) о применении мер принуждения;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б) об отсутствии оснований для применения мер принуждения;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в) о назначении внеплановой выездной проверки (ревизии) при представлении субъектом контроля письменных возражений, а также при представлении субъектом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3.3. Плановые проверки проводятся в отношении каждой специализированной организации, комиссии по осуществлению закупки, за исключением постоянно действующей комиссии по осуществлению закупок и ее членов, контрольным органом в сфере закупок не чаще чем один раз за период проведения каждого определения поставщика (подрядчика, исполнителя).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3.4. Уполномоченный орган проводит внеплановую проверку по следующим основаниям: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а)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главой 6 Федерального закона N 44-ФЗ. В случае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б) поступление информации о нарушении законодательства Российской Федерации и иных нормативных правовых актов о контрактной системе в сфере закупок;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в) истечение срока исполнения, ранее выданного в соответствии с пунктом 2 части 22, пунктом 3 части 27 статьи 99 Федерального закона N 44-ФЗ предписания.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3.5. Внеплановая проверка по основанию, предусмотренному пунктом 3 части 15 статьи 99 Федерального закона N 44-ФЗ, проводится Уполномоченным органом, выдавшим предписание в соответствии с пунктом 2 части 22 статьи 99 Федерального закона N 44-ФЗ, исполнение которого контролируется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3.6. Решения Уполномоченного органа,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Иркутской области, которые приняты по результатам проведения внеплановых проверок одной и той же закупки. В случае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если федеральным органом исполнительной власти, органом исполнительной власти Иркутской области, Уполномоченным органом по результатам плановых и (или) внеплановых проверок, проведенных в соответствии с частью 3 статьи 99 Федерального закона N 44-ФЗ, выданы связанные с одной и той же закупкой решения в отношении одних и тех же действий (бездействия) субъектов контроля, выполняется решение, принятое федеральным органом исполнительной власти, уполномоченным на осуществление контроля в сфере закупок. В случае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если органом исполнительной власти Пермского края, Уполномоченным органом по результатам плановых и (или) внеплановых проверок, проведенных в соответствии с частью 3 статьи 99 Федерального закона N 44-ФЗ, выданы связанные с одной и той же закупкой решения в отношении одних и тех же действий (бездействия) субъектов контроля, выполняется решение, принятое органом исполнительной власти Иркутской области, уполномоченным на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осуществление контроля в сфере закупок.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3.7. Информация о проведении Уполномоченным органом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3.8. Материалы по результатам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контроля, хранятся уполномоченным органом не менее 3 лет.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IV. Права и обязанности Уполномоченного органа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 xml:space="preserve">При выявлении в результате проведения Уполномоченным органом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Уполномоченный орган на осуществление контроля в сфере закупок вправе: </w:t>
      </w:r>
      <w:proofErr w:type="gramEnd"/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4.1.1.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4.1.2.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52E66">
        <w:rPr>
          <w:rFonts w:ascii="Times New Roman" w:hAnsi="Times New Roman" w:cs="Times New Roman"/>
          <w:sz w:val="20"/>
          <w:szCs w:val="20"/>
        </w:rPr>
        <w:t>4.1.3.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пунктом 2 части 22, пунктом 3 части 27 статьи 99 Федерального закона N 44-ФЗ, должно содержать указание на конкретные действия, которые должно совершить лицо, получившее такое предписание, для устранения указанного нарушения.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Контракт не может быть заключен до даты исполнения такого предписания.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lastRenderedPageBreak/>
        <w:t xml:space="preserve">4.3. В течение трех рабочих дней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с даты выдачи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предписания в соответствии с пунктом 2 части 22, пунктом 3 части 27 статьи 99 Федерального закона N 44-ФЗ Уполномоченный орган обязан разместить это предписание в единой информационной системе.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4.4. В случае поступления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информации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о неисполнении выданного в соответствии с пунктом 2 части 22, пунктом 3 части 27 статьи 99 Федерального закона N 44-ФЗ предписания Уполномоченный орган вправе применить к не исполнившему такого предписания лицу меры ответственности в соответствии с законодательством Российской Федерации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4.5.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При проведении плановых и внеплановых проверок должностные лица Уполномоченного органа в соответствии с их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служебных удостоверений и приказа Уполномоченного органа о проведении таких проверок имеют право беспрепятственного доступа в помещения и на территории, которые занимают заказчики, контрактные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службы, контрактные управляющие, комиссии по осуществлению закупок и их члены, уполномоченные органы, уполномоченные учреждения при осуществлении закупок для обеспечения муниципальных нужд, специализированные организации, выполняющие в соответствии Федеральным законом N 44-ФЗ отдельные полномочия в рамках осуществления закупок для обеспечения муниципальных нужд, для получения документов и информации о закупках, необходимых Уполномоченному органу.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4.6. Субъекты контроля обязаны представлять в Уполномоченный орган по требованию органа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 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4.7. При выявлении в результате проведения Уполномоченным органом плановых и внеплановых проверок факта совершения действия (бездействия), содержащего признаки состава преступления, Уполномоченный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с даты выявления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такого факта.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4.8. Полученные Уполномоченным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3E048D" w:rsidRPr="00D52E66" w:rsidRDefault="003E048D" w:rsidP="007F6F54">
      <w:pPr>
        <w:ind w:firstLine="708"/>
        <w:rPr>
          <w:rFonts w:ascii="Times New Roman" w:hAnsi="Times New Roman" w:cs="Times New Roman"/>
        </w:rPr>
      </w:pPr>
    </w:p>
    <w:p w:rsidR="003E048D" w:rsidRPr="00D52E66" w:rsidRDefault="003E048D" w:rsidP="007F6F54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24.09.2018 №56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БАЛАГАНСКИЙ МУНИЦИПАЛЬНЫЙ РАЙОН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ШАРАГАЙСКОЕ СЕЛЬСКОЕ ПОСЕЛЕНИЕ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АДМИНИСТРАЦИИ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ОБ УТВЕРЖДЕНИИ МУНИЦИПАЛЬНОЙ ПРОГРАММЫ «ФОРМИРОВАНИЕ ЗАКОНОПОСЛУШНОГО ПОВЕДЕНИЯ УЧАСТНИКОВ ДОРОЖНОГО ДВИЖЕНИЯ НА ТЕРРИТОРИИ ШАРАГАЙСКОГО МУНИЦИПАЛЬНОГО ОБРАЗОВАНИЯ БАЛАГАНСКОГО РАЙОНА ИРКУТСКОЙ ОБЛАСТИ НА 2018-2023 ГОДЫ»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2E66">
        <w:rPr>
          <w:rFonts w:ascii="Times New Roman" w:hAnsi="Times New Roman" w:cs="Times New Roman"/>
          <w:sz w:val="20"/>
          <w:szCs w:val="20"/>
        </w:rPr>
        <w:t>В целях обеспечения охраны жизни, здоровья граждан и их имущества, гарантий их законных прав на безопасные условия движения на дорогах, на основании части 4 статьи 6 Федерального закона №196 от 10 декабря 1995 года «О безопасности дорожного движения», Распоряжения Правительства Российской Федерации от 27 октября 2012 года №1995-р «О концепции федеральной целевой программы «Повышение безопасности дорожного движения в 2014-2020 годах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>» и Федерального закона от 06 октября 2003 года № 131-ФЗ «Об общих принципах организации местного самоуправления в Российской Федерации», руководствуясь ст.ст. 32, 46 Устава Шарагайского муниципального образования, Администрация Шарагайского муниципального образования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pStyle w:val="aa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1. Утвердить муниципальную программу «Формирование законопослушного поведения участников дорожного движения на территории Шарагайского муниципального образования Балаганского района Иркутской области на 2018-2023 годы» (приложение №1).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информационно-телекоммуникационной сети «Интернет».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E66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Шарагайского муниципального образования</w:t>
      </w:r>
    </w:p>
    <w:p w:rsidR="00D52E66" w:rsidRPr="00D52E66" w:rsidRDefault="00D52E66" w:rsidP="00D52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E66">
        <w:rPr>
          <w:rFonts w:ascii="Times New Roman" w:eastAsia="Times New Roman" w:hAnsi="Times New Roman" w:cs="Times New Roman"/>
          <w:color w:val="000000"/>
          <w:sz w:val="20"/>
          <w:szCs w:val="20"/>
        </w:rPr>
        <w:t>М.А.Немчинов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E6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52E66" w:rsidRPr="00D52E66" w:rsidRDefault="00D52E66" w:rsidP="00D52E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br w:type="page"/>
      </w:r>
      <w:r w:rsidRPr="00D52E66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D52E66" w:rsidRPr="00D52E66" w:rsidRDefault="00D52E66" w:rsidP="00D52E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Администрации Шарагайского</w:t>
      </w:r>
    </w:p>
    <w:p w:rsidR="00D52E66" w:rsidRPr="00D52E66" w:rsidRDefault="00D52E66" w:rsidP="00D52E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52E66" w:rsidRPr="00D52E66" w:rsidRDefault="00D52E66" w:rsidP="00D52E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От 24.09.2018 №56</w:t>
      </w:r>
    </w:p>
    <w:p w:rsidR="00D52E66" w:rsidRPr="00D52E66" w:rsidRDefault="00D52E66" w:rsidP="00D52E66">
      <w:pPr>
        <w:pStyle w:val="aa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МУНИЦИПАЛЬНАЯ ПРОГРАММА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«ФОРМИРОВАНИЕ ЗАКОНОПОСЛУШНОГО ПОВЕДЕНИЯ УЧАСТНИКОВ ДОРОЖНОГО ДВИЖЕНИЯ НА ТЕРРИТОРИИ ШАРАГАЙСКОГО МУНИЦИПАЛЬНОГО ОБРАЗОВАНИЯ БАЛАГАНСКОГО РАЙОНАИРКУТСКОЙ ОБЛАСТИ НА 2018-2023 ГОДЫ»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pStyle w:val="aa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1.Паспорт программы</w:t>
      </w:r>
    </w:p>
    <w:p w:rsidR="00D52E66" w:rsidRPr="00D52E66" w:rsidRDefault="00D52E66" w:rsidP="00D52E66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441"/>
        <w:gridCol w:w="7057"/>
      </w:tblGrid>
      <w:tr w:rsidR="00D52E66" w:rsidRPr="00D52E66" w:rsidTr="00434F3A">
        <w:tc>
          <w:tcPr>
            <w:tcW w:w="2441" w:type="dxa"/>
          </w:tcPr>
          <w:p w:rsidR="00D52E66" w:rsidRPr="00D52E66" w:rsidRDefault="00D52E66" w:rsidP="00434F3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057" w:type="dxa"/>
          </w:tcPr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на территории Шарагайского муниципального образования Шарагайского муниципального образования Балаганского района Иркутской области на 2018-2023 годы» (далее – программа)</w:t>
            </w:r>
          </w:p>
        </w:tc>
      </w:tr>
      <w:tr w:rsidR="00D52E66" w:rsidRPr="00D52E66" w:rsidTr="00434F3A">
        <w:tc>
          <w:tcPr>
            <w:tcW w:w="2441" w:type="dxa"/>
          </w:tcPr>
          <w:p w:rsidR="00D52E66" w:rsidRPr="00D52E66" w:rsidRDefault="00D52E66" w:rsidP="00434F3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057" w:type="dxa"/>
          </w:tcPr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ч.4 ст. 6 Федерального закона № 196 от 10 декабря 1995 года «О безопасности дорожного движения», Распоряжение Правительства РФ от 27 октября 2012 года № 1995-р «О Концепции федеральной целевой программы «Повышение безопасности дорожного движения в 2014-2020 годах». Устав Шарагайского муниципального образования.</w:t>
            </w:r>
          </w:p>
        </w:tc>
      </w:tr>
      <w:tr w:rsidR="00D52E66" w:rsidRPr="00D52E66" w:rsidTr="00434F3A">
        <w:tc>
          <w:tcPr>
            <w:tcW w:w="2441" w:type="dxa"/>
          </w:tcPr>
          <w:p w:rsidR="00D52E66" w:rsidRPr="00D52E66" w:rsidRDefault="00D52E66" w:rsidP="00434F3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7057" w:type="dxa"/>
          </w:tcPr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 Балаганского района Иркутской области, адрес:: РФ, 666396, Иркутская область, Балаганский район, с.Шарагай, ул</w:t>
            </w:r>
            <w:proofErr w:type="gramStart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ентральная, д.1</w:t>
            </w:r>
          </w:p>
        </w:tc>
      </w:tr>
      <w:tr w:rsidR="00D52E66" w:rsidRPr="00D52E66" w:rsidTr="00434F3A">
        <w:tc>
          <w:tcPr>
            <w:tcW w:w="2441" w:type="dxa"/>
          </w:tcPr>
          <w:p w:rsidR="00D52E66" w:rsidRPr="00D52E66" w:rsidRDefault="00D52E66" w:rsidP="00434F3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7057" w:type="dxa"/>
          </w:tcPr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 Балаганского района</w:t>
            </w:r>
          </w:p>
        </w:tc>
      </w:tr>
      <w:tr w:rsidR="00D52E66" w:rsidRPr="00D52E66" w:rsidTr="00434F3A">
        <w:tc>
          <w:tcPr>
            <w:tcW w:w="2441" w:type="dxa"/>
          </w:tcPr>
          <w:p w:rsidR="00D52E66" w:rsidRPr="00D52E66" w:rsidRDefault="00D52E66" w:rsidP="00434F3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7057" w:type="dxa"/>
          </w:tcPr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D52E66" w:rsidRPr="00D52E66" w:rsidTr="00434F3A">
        <w:tc>
          <w:tcPr>
            <w:tcW w:w="2441" w:type="dxa"/>
          </w:tcPr>
          <w:p w:rsidR="00D52E66" w:rsidRPr="00D52E66" w:rsidRDefault="00D52E66" w:rsidP="00434F3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057" w:type="dxa"/>
          </w:tcPr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D52E66" w:rsidRPr="00D52E66" w:rsidTr="00434F3A">
        <w:tc>
          <w:tcPr>
            <w:tcW w:w="2441" w:type="dxa"/>
          </w:tcPr>
          <w:p w:rsidR="00D52E66" w:rsidRPr="00D52E66" w:rsidRDefault="00D52E66" w:rsidP="00434F3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  <w:p w:rsidR="00D52E66" w:rsidRPr="00D52E66" w:rsidRDefault="00D52E66" w:rsidP="00434F3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(индикаторы) программы</w:t>
            </w:r>
          </w:p>
        </w:tc>
        <w:tc>
          <w:tcPr>
            <w:tcW w:w="7057" w:type="dxa"/>
          </w:tcPr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- Сокращение дорожно-транспортных происшествий и тяжести их последствий;</w:t>
            </w:r>
          </w:p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- повышение безопасности дорожного движения</w:t>
            </w:r>
          </w:p>
        </w:tc>
      </w:tr>
      <w:tr w:rsidR="00D52E66" w:rsidRPr="00D52E66" w:rsidTr="00434F3A">
        <w:tc>
          <w:tcPr>
            <w:tcW w:w="2441" w:type="dxa"/>
          </w:tcPr>
          <w:p w:rsidR="00D52E66" w:rsidRPr="00D52E66" w:rsidRDefault="00D52E66" w:rsidP="00434F3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057" w:type="dxa"/>
          </w:tcPr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2018-2023 годы</w:t>
            </w:r>
          </w:p>
        </w:tc>
      </w:tr>
      <w:tr w:rsidR="00D52E66" w:rsidRPr="00D52E66" w:rsidTr="00434F3A">
        <w:tc>
          <w:tcPr>
            <w:tcW w:w="2441" w:type="dxa"/>
          </w:tcPr>
          <w:p w:rsidR="00D52E66" w:rsidRPr="00D52E66" w:rsidRDefault="00D52E66" w:rsidP="00434F3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  <w:p w:rsidR="00D52E66" w:rsidRPr="00D52E66" w:rsidRDefault="00D52E66" w:rsidP="00434F3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</w:tcPr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– бюджет Шарагайского муниципального образования</w:t>
            </w:r>
          </w:p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без финансовых затрат</w:t>
            </w:r>
          </w:p>
        </w:tc>
      </w:tr>
      <w:tr w:rsidR="00D52E66" w:rsidRPr="00D52E66" w:rsidTr="00434F3A">
        <w:tc>
          <w:tcPr>
            <w:tcW w:w="2441" w:type="dxa"/>
          </w:tcPr>
          <w:p w:rsidR="00D52E66" w:rsidRPr="00D52E66" w:rsidRDefault="00D52E66" w:rsidP="00434F3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057" w:type="dxa"/>
          </w:tcPr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- предотвращение аварийности в населенных пунктах и на дорожно-уличной сети сельского поселения;</w:t>
            </w:r>
          </w:p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- уменьшение недостатков, отрицательно влияющих на безопасность дорожного движения транспорта и пешеходов на территории Шарагайского муниципального образования</w:t>
            </w:r>
          </w:p>
        </w:tc>
      </w:tr>
      <w:tr w:rsidR="00D52E66" w:rsidRPr="00D52E66" w:rsidTr="00434F3A">
        <w:tc>
          <w:tcPr>
            <w:tcW w:w="2441" w:type="dxa"/>
          </w:tcPr>
          <w:p w:rsidR="00D52E66" w:rsidRPr="00D52E66" w:rsidRDefault="00D52E66" w:rsidP="00434F3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</w:t>
            </w:r>
          </w:p>
        </w:tc>
        <w:tc>
          <w:tcPr>
            <w:tcW w:w="7057" w:type="dxa"/>
          </w:tcPr>
          <w:p w:rsidR="00D52E66" w:rsidRPr="00D52E66" w:rsidRDefault="00D52E66" w:rsidP="00434F3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 осуществляется Главой Шарагайского муниципального образования.</w:t>
            </w:r>
          </w:p>
        </w:tc>
      </w:tr>
    </w:tbl>
    <w:p w:rsidR="00D52E66" w:rsidRPr="00D52E66" w:rsidRDefault="00D52E66" w:rsidP="00D52E66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D52E6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D52E66">
        <w:rPr>
          <w:rFonts w:ascii="Times New Roman" w:hAnsi="Times New Roman" w:cs="Times New Roman"/>
          <w:b/>
          <w:sz w:val="20"/>
          <w:szCs w:val="20"/>
        </w:rPr>
        <w:t>. Содержание проблемы и обоснование необходимости ее решения программными методами.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Доказано, что основными из многочисленных факторов, непосредственно влияющих на безопасность дорожного движения, являются: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-низкие потребительские свойства автомобильных дорог;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-недостаточный уровень технической оснащенности и несовершенство системы контроля и управления дорожным движением;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-низкая водительская дисциплина;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lastRenderedPageBreak/>
        <w:t>-низкий уровень знаний граждан правил поведения на дорогах.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2E66">
        <w:rPr>
          <w:rFonts w:ascii="Times New Roman" w:hAnsi="Times New Roman" w:cs="Times New Roman"/>
          <w:sz w:val="20"/>
          <w:szCs w:val="20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на основе: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- определения конкретных целей,  задач и мероприятий;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- повышения эффективности управления в области обеспечения безопасности дорожного движения.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движения.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D52E66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D52E66">
        <w:rPr>
          <w:rFonts w:ascii="Times New Roman" w:hAnsi="Times New Roman" w:cs="Times New Roman"/>
          <w:b/>
          <w:sz w:val="20"/>
          <w:szCs w:val="20"/>
        </w:rPr>
        <w:t>. Основные цели и задачи, сроки и этапы реализации программы.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Цели программы: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-обеспечение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Задачи программы: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-создание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-совершенствование системы мер по предупреждению детского дорожно-транспортного травматизма;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-совершенствование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-снижение количества дорожно-транспортных происшествий с участием пешеходов;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-формирование у населения, особенно у детей, навыков безопасного поведения на дорогах.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Этапы реализации Программы будут осуществляться с 2018 по 2023 годы.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D52E6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D52E66">
        <w:rPr>
          <w:rFonts w:ascii="Times New Roman" w:hAnsi="Times New Roman" w:cs="Times New Roman"/>
          <w:b/>
          <w:sz w:val="20"/>
          <w:szCs w:val="20"/>
        </w:rPr>
        <w:t>. Перечень мероприятий программы.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Программа будет осуществляться путем реализации программных мероприятий, согласно приложению 1.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 – дорога-среда».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структуры мотивации поведения различных групп участников дорожного движения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>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Перечень программных мероприятий приведен в приложении к Программе.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D52E6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D52E66">
        <w:rPr>
          <w:rFonts w:ascii="Times New Roman" w:hAnsi="Times New Roman" w:cs="Times New Roman"/>
          <w:b/>
          <w:sz w:val="20"/>
          <w:szCs w:val="20"/>
        </w:rPr>
        <w:t>. Ресурсное обеспечение программы.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При планировании ресурсного обеспечения Программы учитывалась реальная ситуация в финансово-бюджетной сфере Шарагайского муниципального образования, состояние аварийности,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Общий объем финансирования Программы в 2018-2023 годах составляет 0 рублей, но будет корректироваться ежегодно в случае поступления субсидий из бюджетов других уровней.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lastRenderedPageBreak/>
        <w:t>Финансирование Программы осуществляется за счет средств местного бюджета. 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D52E6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D52E66">
        <w:rPr>
          <w:rFonts w:ascii="Times New Roman" w:hAnsi="Times New Roman" w:cs="Times New Roman"/>
          <w:b/>
          <w:sz w:val="20"/>
          <w:szCs w:val="20"/>
        </w:rPr>
        <w:t xml:space="preserve">. Механизм реализации Программы, организация управления Программой и </w:t>
      </w:r>
      <w:proofErr w:type="gramStart"/>
      <w:r w:rsidRPr="00D52E66">
        <w:rPr>
          <w:rFonts w:ascii="Times New Roman" w:hAnsi="Times New Roman" w:cs="Times New Roman"/>
          <w:b/>
          <w:sz w:val="20"/>
          <w:szCs w:val="20"/>
        </w:rPr>
        <w:t>контроль за</w:t>
      </w:r>
      <w:proofErr w:type="gramEnd"/>
      <w:r w:rsidRPr="00D52E66">
        <w:rPr>
          <w:rFonts w:ascii="Times New Roman" w:hAnsi="Times New Roman" w:cs="Times New Roman"/>
          <w:b/>
          <w:sz w:val="20"/>
          <w:szCs w:val="20"/>
        </w:rPr>
        <w:t xml:space="preserve"> ходом ее реализации.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2E6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исполнением Программы осуществляет глава администрации Шарагайского муниципального образования.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Текущее управление реализацией Программы осуществляет заказчик – координатор Программы в соответствии с действующим законодательством.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D52E66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D52E66">
        <w:rPr>
          <w:rFonts w:ascii="Times New Roman" w:hAnsi="Times New Roman" w:cs="Times New Roman"/>
          <w:b/>
          <w:sz w:val="20"/>
          <w:szCs w:val="20"/>
        </w:rPr>
        <w:t>. Оценка социально-экономической эффективности программы.</w:t>
      </w:r>
    </w:p>
    <w:p w:rsidR="00D52E66" w:rsidRPr="00D52E66" w:rsidRDefault="00D52E66" w:rsidP="00D52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D52E66">
        <w:rPr>
          <w:rFonts w:ascii="Times New Roman" w:hAnsi="Times New Roman" w:cs="Times New Roman"/>
          <w:sz w:val="20"/>
          <w:szCs w:val="20"/>
        </w:rPr>
        <w:t xml:space="preserve"> движением.</w:t>
      </w:r>
    </w:p>
    <w:p w:rsidR="00D52E66" w:rsidRPr="00D52E66" w:rsidRDefault="00D52E66" w:rsidP="00D5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Шарагайского муниципального образования, обеспечить безопасные условия движения на местных автомобильных дорогах.</w:t>
      </w:r>
    </w:p>
    <w:p w:rsidR="003E048D" w:rsidRPr="00D52E66" w:rsidRDefault="003E048D" w:rsidP="003E048D">
      <w:pPr>
        <w:rPr>
          <w:rFonts w:ascii="Times New Roman" w:hAnsi="Times New Roman" w:cs="Times New Roman"/>
          <w:sz w:val="24"/>
          <w:szCs w:val="24"/>
        </w:rPr>
        <w:sectPr w:rsidR="003E048D" w:rsidRPr="00D52E66" w:rsidSect="003E048D">
          <w:pgSz w:w="11906" w:h="16838"/>
          <w:pgMar w:top="568" w:right="424" w:bottom="426" w:left="851" w:header="708" w:footer="708" w:gutter="0"/>
          <w:cols w:space="708"/>
          <w:docGrid w:linePitch="360"/>
        </w:sectPr>
      </w:pPr>
    </w:p>
    <w:p w:rsidR="003E048D" w:rsidRPr="00D52E66" w:rsidRDefault="003E048D" w:rsidP="003E04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3E048D" w:rsidRPr="00D52E66" w:rsidRDefault="003E048D" w:rsidP="003E04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3E048D" w:rsidRPr="00D52E66" w:rsidRDefault="003E048D" w:rsidP="003E04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 xml:space="preserve">«Формирование </w:t>
      </w:r>
      <w:proofErr w:type="gramStart"/>
      <w:r w:rsidRPr="00D52E66">
        <w:rPr>
          <w:rFonts w:ascii="Times New Roman" w:hAnsi="Times New Roman" w:cs="Times New Roman"/>
          <w:sz w:val="20"/>
          <w:szCs w:val="20"/>
        </w:rPr>
        <w:t>законопослушного</w:t>
      </w:r>
      <w:proofErr w:type="gramEnd"/>
    </w:p>
    <w:p w:rsidR="003E048D" w:rsidRPr="00D52E66" w:rsidRDefault="003E048D" w:rsidP="003E04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поведения участников дорожного</w:t>
      </w:r>
    </w:p>
    <w:p w:rsidR="003E048D" w:rsidRPr="00D52E66" w:rsidRDefault="003E048D" w:rsidP="003E04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движения на территории Шарагайского</w:t>
      </w:r>
    </w:p>
    <w:p w:rsidR="003E048D" w:rsidRPr="00D52E66" w:rsidRDefault="003E048D" w:rsidP="003E04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E048D" w:rsidRPr="00D52E66" w:rsidRDefault="003E048D" w:rsidP="003E04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Балаганского района Иркутской области</w:t>
      </w:r>
    </w:p>
    <w:p w:rsidR="003E048D" w:rsidRPr="00D52E66" w:rsidRDefault="003E048D" w:rsidP="003E04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на 2018-2023»</w:t>
      </w:r>
    </w:p>
    <w:p w:rsidR="003E048D" w:rsidRPr="00D52E66" w:rsidRDefault="003E048D" w:rsidP="003E04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52E66">
        <w:rPr>
          <w:rFonts w:ascii="Times New Roman" w:hAnsi="Times New Roman" w:cs="Times New Roman"/>
          <w:sz w:val="20"/>
          <w:szCs w:val="20"/>
        </w:rPr>
        <w:t>От 24.09.2018 №56</w:t>
      </w:r>
    </w:p>
    <w:p w:rsidR="003E048D" w:rsidRPr="00D52E66" w:rsidRDefault="003E048D" w:rsidP="003E048D">
      <w:pPr>
        <w:pStyle w:val="aa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048D" w:rsidRPr="00D52E66" w:rsidRDefault="003E048D" w:rsidP="003E0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E66">
        <w:rPr>
          <w:rFonts w:ascii="Times New Roman" w:hAnsi="Times New Roman" w:cs="Times New Roman"/>
          <w:b/>
          <w:sz w:val="20"/>
          <w:szCs w:val="20"/>
        </w:rPr>
        <w:t>МЕРОПРИЯТИЯ МУНИЦИПАЛЬНОЙ ПРОГРАММЫ «ФОРМИРОВАНИЕ ЗАКОНОПОСЛУШНОГО ПОВЕДЕНИЯ УЧАСТНИКОВ ДОРОЖНОГО ДВИЖЕНИЯ НА ТЕРРИТОРИИ ШАРАГАЙСКОГО МУНИЦИПАЛЬНОГО ОБРАЗОВАНИЯ БАЛАГАНСКОГО РАЙОНА ИРКУТСКОЙ ОБЛАСТИ НА 2018-2023 ГОДЫ»</w:t>
      </w:r>
    </w:p>
    <w:p w:rsidR="003E048D" w:rsidRPr="00D52E66" w:rsidRDefault="003E048D" w:rsidP="003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2977"/>
        <w:gridCol w:w="992"/>
        <w:gridCol w:w="851"/>
        <w:gridCol w:w="850"/>
        <w:gridCol w:w="851"/>
        <w:gridCol w:w="992"/>
        <w:gridCol w:w="851"/>
        <w:gridCol w:w="992"/>
        <w:gridCol w:w="2065"/>
        <w:gridCol w:w="2613"/>
      </w:tblGrid>
      <w:tr w:rsidR="003E048D" w:rsidRPr="00D52E66" w:rsidTr="003B1E84">
        <w:tc>
          <w:tcPr>
            <w:tcW w:w="675" w:type="dxa"/>
            <w:vMerge w:val="restart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379" w:type="dxa"/>
            <w:gridSpan w:val="7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Объем вложений, тыс</w:t>
            </w:r>
            <w:proofErr w:type="gramStart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065" w:type="dxa"/>
            <w:vMerge w:val="restart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13" w:type="dxa"/>
            <w:vMerge w:val="restart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3E048D" w:rsidRPr="00D52E66" w:rsidTr="003B1E84">
        <w:tc>
          <w:tcPr>
            <w:tcW w:w="675" w:type="dxa"/>
            <w:vMerge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87" w:type="dxa"/>
            <w:gridSpan w:val="6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065" w:type="dxa"/>
            <w:vMerge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vMerge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48D" w:rsidRPr="00D52E66" w:rsidTr="003B1E84">
        <w:tc>
          <w:tcPr>
            <w:tcW w:w="675" w:type="dxa"/>
            <w:vMerge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65" w:type="dxa"/>
            <w:vMerge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vMerge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48D" w:rsidRPr="00D52E66" w:rsidTr="003B1E84">
        <w:tc>
          <w:tcPr>
            <w:tcW w:w="675" w:type="dxa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E048D" w:rsidRPr="00D52E66" w:rsidRDefault="003E048D" w:rsidP="003B1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т.ч.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992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5" w:type="dxa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Бюджет Шарагайского муниципального образования</w:t>
            </w:r>
          </w:p>
        </w:tc>
        <w:tc>
          <w:tcPr>
            <w:tcW w:w="2613" w:type="dxa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образования, образовательные учреждения.</w:t>
            </w:r>
          </w:p>
        </w:tc>
      </w:tr>
      <w:tr w:rsidR="003E048D" w:rsidRPr="00D52E66" w:rsidTr="003B1E84">
        <w:tc>
          <w:tcPr>
            <w:tcW w:w="675" w:type="dxa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Проведение бесед, организация выставок, вывешивание плакатов о безопасности дорожного движения в МКУК Шарагайский СКДЦ, библиотеке, учебных заведениях.</w:t>
            </w:r>
          </w:p>
        </w:tc>
        <w:tc>
          <w:tcPr>
            <w:tcW w:w="992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5" w:type="dxa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Бюджет Шарагайского муниципального образования</w:t>
            </w:r>
          </w:p>
        </w:tc>
        <w:tc>
          <w:tcPr>
            <w:tcW w:w="2613" w:type="dxa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образования, МКУК Шарагайский СКДЦ, образовательные учреждения</w:t>
            </w:r>
          </w:p>
        </w:tc>
      </w:tr>
      <w:tr w:rsidR="003E048D" w:rsidRPr="00D52E66" w:rsidTr="003B1E84">
        <w:tc>
          <w:tcPr>
            <w:tcW w:w="675" w:type="dxa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Проведение соревнований, игр, конкурсов творческих работ среди детей по безопасности дорожного движения.</w:t>
            </w:r>
          </w:p>
        </w:tc>
        <w:tc>
          <w:tcPr>
            <w:tcW w:w="992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5" w:type="dxa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Бюджет Шарагайского муниципального образования</w:t>
            </w:r>
          </w:p>
        </w:tc>
        <w:tc>
          <w:tcPr>
            <w:tcW w:w="2613" w:type="dxa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образования, образовательные учреждения</w:t>
            </w:r>
          </w:p>
        </w:tc>
      </w:tr>
      <w:tr w:rsidR="003E048D" w:rsidRPr="00D52E66" w:rsidTr="003B1E84">
        <w:tc>
          <w:tcPr>
            <w:tcW w:w="3652" w:type="dxa"/>
            <w:gridSpan w:val="2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048D" w:rsidRPr="00D52E66" w:rsidRDefault="003E048D" w:rsidP="003B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5" w:type="dxa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3E048D" w:rsidRPr="00D52E66" w:rsidRDefault="003E048D" w:rsidP="003B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48D" w:rsidRPr="00D52E66" w:rsidRDefault="003E048D" w:rsidP="003E0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048D" w:rsidRPr="00D52E66" w:rsidRDefault="003E048D" w:rsidP="007F6F54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3E048D" w:rsidRPr="00D52E66" w:rsidSect="003E048D">
      <w:pgSz w:w="16838" w:h="11906" w:orient="landscape"/>
      <w:pgMar w:top="567" w:right="568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884"/>
    <w:multiLevelType w:val="hybridMultilevel"/>
    <w:tmpl w:val="0352BCA0"/>
    <w:lvl w:ilvl="0" w:tplc="BA1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F54"/>
    <w:rsid w:val="0038122A"/>
    <w:rsid w:val="003E048D"/>
    <w:rsid w:val="005E0885"/>
    <w:rsid w:val="00685AE9"/>
    <w:rsid w:val="007F6F54"/>
    <w:rsid w:val="009761BE"/>
    <w:rsid w:val="00A340DA"/>
    <w:rsid w:val="00D52E66"/>
    <w:rsid w:val="00E74423"/>
    <w:rsid w:val="00F31397"/>
    <w:rsid w:val="00FD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7F6F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6F54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7F6F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nhideWhenUsed/>
    <w:rsid w:val="007F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F6F54"/>
    <w:rPr>
      <w:b/>
      <w:bCs/>
    </w:rPr>
  </w:style>
  <w:style w:type="paragraph" w:styleId="a7">
    <w:name w:val="List Paragraph"/>
    <w:basedOn w:val="a"/>
    <w:qFormat/>
    <w:rsid w:val="007F6F54"/>
    <w:pPr>
      <w:ind w:left="720"/>
      <w:contextualSpacing/>
    </w:pPr>
  </w:style>
  <w:style w:type="table" w:styleId="a8">
    <w:name w:val="Table Grid"/>
    <w:basedOn w:val="a1"/>
    <w:uiPriority w:val="59"/>
    <w:rsid w:val="007F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F6F54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F6F54"/>
    <w:rPr>
      <w:rFonts w:ascii="Times New Roman" w:hAnsi="Times New Roman" w:cs="Times New Roman" w:hint="default"/>
      <w:sz w:val="26"/>
      <w:szCs w:val="26"/>
    </w:rPr>
  </w:style>
  <w:style w:type="paragraph" w:customStyle="1" w:styleId="msonormalbullet2gif">
    <w:name w:val="msonormalbullet2gif"/>
    <w:basedOn w:val="a"/>
    <w:rsid w:val="007F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F6F54"/>
    <w:rPr>
      <w:color w:val="0000FF" w:themeColor="hyperlink"/>
      <w:u w:val="single"/>
    </w:rPr>
  </w:style>
  <w:style w:type="paragraph" w:styleId="aa">
    <w:name w:val="No Spacing"/>
    <w:uiPriority w:val="1"/>
    <w:qFormat/>
    <w:rsid w:val="003E04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6227</Words>
  <Characters>35497</Characters>
  <Application>Microsoft Office Word</Application>
  <DocSecurity>0</DocSecurity>
  <Lines>295</Lines>
  <Paragraphs>83</Paragraphs>
  <ScaleCrop>false</ScaleCrop>
  <Company>Microsoft</Company>
  <LinksUpToDate>false</LinksUpToDate>
  <CharactersWithSpaces>41641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2018-09-11T02:00:00Z</dcterms:created>
  <dcterms:modified xsi:type="dcterms:W3CDTF">2018-10-15T02:10:00Z</dcterms:modified>
</cp:coreProperties>
</file>