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103" w:rsidRPr="00267C81" w:rsidRDefault="00EA4103" w:rsidP="00EA4103">
      <w:pPr>
        <w:pStyle w:val="ConsPlusTitle"/>
        <w:jc w:val="center"/>
        <w:rPr>
          <w:rStyle w:val="a4"/>
          <w:b/>
          <w:bCs/>
        </w:rPr>
      </w:pPr>
      <w:r>
        <w:rPr>
          <w:bCs w:val="0"/>
          <w:sz w:val="32"/>
          <w:szCs w:val="32"/>
        </w:rPr>
        <w:t>10</w:t>
      </w:r>
      <w:r w:rsidR="001C5FD5">
        <w:rPr>
          <w:bCs w:val="0"/>
          <w:sz w:val="32"/>
          <w:szCs w:val="32"/>
        </w:rPr>
        <w:t>.12.2020</w:t>
      </w:r>
      <w:r w:rsidRPr="00267C81">
        <w:rPr>
          <w:bCs w:val="0"/>
          <w:sz w:val="32"/>
          <w:szCs w:val="32"/>
        </w:rPr>
        <w:t xml:space="preserve"> г. №</w:t>
      </w:r>
      <w:r>
        <w:rPr>
          <w:bCs w:val="0"/>
          <w:sz w:val="32"/>
          <w:szCs w:val="32"/>
        </w:rPr>
        <w:t>34</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РОССИЙСКАЯ ФЕДЕРАЦИЯ</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ИРКУТСКАЯ ОБЛАСТЬ</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БАЛАГАНСКИЙ РАЙОН</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ШАРАГАЙСКОЕ МУНИЦИПАЛЬНОЕ ОБРАЗОВАНИЕ</w:t>
      </w:r>
    </w:p>
    <w:p w:rsidR="00EA4103" w:rsidRPr="00267C81" w:rsidRDefault="00EA4103" w:rsidP="00EA4103">
      <w:pPr>
        <w:pStyle w:val="a3"/>
        <w:shd w:val="clear" w:color="auto" w:fill="FFFFFF"/>
        <w:spacing w:before="0" w:beforeAutospacing="0" w:after="0" w:afterAutospacing="0"/>
        <w:jc w:val="center"/>
        <w:rPr>
          <w:rFonts w:ascii="Arial" w:hAnsi="Arial" w:cs="Arial"/>
          <w:color w:val="000000"/>
          <w:sz w:val="32"/>
          <w:szCs w:val="32"/>
        </w:rPr>
      </w:pPr>
      <w:r w:rsidRPr="00267C81">
        <w:rPr>
          <w:rStyle w:val="a4"/>
          <w:rFonts w:ascii="Arial" w:hAnsi="Arial" w:cs="Arial"/>
          <w:color w:val="000000"/>
          <w:sz w:val="32"/>
          <w:szCs w:val="32"/>
        </w:rPr>
        <w:t>АДМИНИСТРАЦИЯ</w:t>
      </w:r>
    </w:p>
    <w:p w:rsidR="00EA4103" w:rsidRPr="00267C81" w:rsidRDefault="00EA4103" w:rsidP="00EA4103">
      <w:pPr>
        <w:spacing w:after="0"/>
        <w:jc w:val="center"/>
        <w:rPr>
          <w:rFonts w:ascii="Arial" w:hAnsi="Arial" w:cs="Arial"/>
          <w:b/>
          <w:bCs/>
          <w:color w:val="000000"/>
          <w:sz w:val="32"/>
          <w:szCs w:val="32"/>
        </w:rPr>
      </w:pPr>
      <w:r w:rsidRPr="00267C81">
        <w:rPr>
          <w:rStyle w:val="a4"/>
          <w:rFonts w:ascii="Arial" w:hAnsi="Arial" w:cs="Arial"/>
          <w:color w:val="000000"/>
          <w:sz w:val="32"/>
          <w:szCs w:val="32"/>
        </w:rPr>
        <w:t>ПОСТАНОВЛЕНИЕ</w:t>
      </w:r>
    </w:p>
    <w:p w:rsidR="00EA4103" w:rsidRPr="00267C81" w:rsidRDefault="00EA4103" w:rsidP="00EA4103">
      <w:pPr>
        <w:spacing w:after="0" w:line="240" w:lineRule="auto"/>
        <w:rPr>
          <w:rFonts w:ascii="Arial" w:hAnsi="Arial" w:cs="Arial"/>
          <w:sz w:val="24"/>
          <w:szCs w:val="24"/>
        </w:rPr>
      </w:pPr>
    </w:p>
    <w:p w:rsidR="00EA4103" w:rsidRPr="00267C81" w:rsidRDefault="00EA4103" w:rsidP="00EA4103">
      <w:pPr>
        <w:spacing w:after="0" w:line="240" w:lineRule="auto"/>
        <w:jc w:val="center"/>
        <w:rPr>
          <w:rFonts w:ascii="Arial" w:hAnsi="Arial" w:cs="Arial"/>
          <w:b/>
          <w:sz w:val="32"/>
          <w:szCs w:val="24"/>
        </w:rPr>
      </w:pPr>
      <w:r w:rsidRPr="00267C81">
        <w:rPr>
          <w:rFonts w:ascii="Arial" w:hAnsi="Arial" w:cs="Arial"/>
          <w:b/>
          <w:bCs/>
          <w:sz w:val="32"/>
          <w:szCs w:val="24"/>
          <w:lang w:eastAsia="ru-RU"/>
        </w:rPr>
        <w:t xml:space="preserve">«ОБ ОБЕСПЕЧЕНИИ ВЫПОЛНЕНИЯ ТРЕБОВАНИЙ </w:t>
      </w:r>
      <w:r>
        <w:rPr>
          <w:rFonts w:ascii="Arial" w:hAnsi="Arial" w:cs="Arial"/>
          <w:b/>
          <w:bCs/>
          <w:sz w:val="32"/>
          <w:szCs w:val="24"/>
          <w:lang w:eastAsia="ru-RU"/>
        </w:rPr>
        <w:t xml:space="preserve">ПОЖАРНОЙ </w:t>
      </w:r>
      <w:r w:rsidRPr="00267C81">
        <w:rPr>
          <w:rFonts w:ascii="Arial" w:hAnsi="Arial" w:cs="Arial"/>
          <w:b/>
          <w:bCs/>
          <w:sz w:val="32"/>
          <w:szCs w:val="24"/>
          <w:lang w:eastAsia="ru-RU"/>
        </w:rPr>
        <w:t>БЕЗОПАСНОСТИ И НАЗНАЧЕНИИ ОТВЕТСТВЕННЫХ РАБОТНИКОВ</w:t>
      </w:r>
      <w:r>
        <w:rPr>
          <w:rFonts w:ascii="Arial" w:hAnsi="Arial" w:cs="Arial"/>
          <w:b/>
          <w:bCs/>
          <w:sz w:val="32"/>
          <w:szCs w:val="24"/>
          <w:lang w:eastAsia="ru-RU"/>
        </w:rPr>
        <w:t xml:space="preserve"> </w:t>
      </w:r>
      <w:r w:rsidRPr="00267C81">
        <w:rPr>
          <w:rFonts w:ascii="Arial" w:hAnsi="Arial" w:cs="Arial"/>
          <w:b/>
          <w:bCs/>
          <w:sz w:val="32"/>
          <w:szCs w:val="24"/>
          <w:lang w:eastAsia="ru-RU"/>
        </w:rPr>
        <w:t>В ПЕРИОД ПРОВЕДЕ</w:t>
      </w:r>
      <w:r>
        <w:rPr>
          <w:rFonts w:ascii="Arial" w:hAnsi="Arial" w:cs="Arial"/>
          <w:b/>
          <w:bCs/>
          <w:sz w:val="32"/>
          <w:szCs w:val="24"/>
          <w:lang w:eastAsia="ru-RU"/>
        </w:rPr>
        <w:t xml:space="preserve">НИЯ НОВОГОДНИХ И РОЖДЕСТВЕНСКИХ </w:t>
      </w:r>
      <w:r w:rsidRPr="00267C81">
        <w:rPr>
          <w:rFonts w:ascii="Arial" w:hAnsi="Arial" w:cs="Arial"/>
          <w:b/>
          <w:bCs/>
          <w:sz w:val="32"/>
          <w:szCs w:val="24"/>
          <w:lang w:eastAsia="ru-RU"/>
        </w:rPr>
        <w:t>ПРАЗДНИКОВ НА ТЕРРИТОРИИ</w:t>
      </w:r>
      <w:r w:rsidRPr="00267C81">
        <w:rPr>
          <w:rFonts w:ascii="Arial" w:hAnsi="Arial" w:cs="Arial"/>
          <w:b/>
          <w:sz w:val="32"/>
          <w:szCs w:val="24"/>
        </w:rPr>
        <w:t xml:space="preserve"> ШАРАГАЙСКОГО                                                                                  МУНИЦИПАЛЬНОГО ОБРАЗОВАНИЯ».</w:t>
      </w:r>
    </w:p>
    <w:p w:rsidR="00EA4103" w:rsidRPr="00267C81" w:rsidRDefault="00EA4103" w:rsidP="00EA4103">
      <w:pPr>
        <w:spacing w:after="0" w:line="240" w:lineRule="auto"/>
        <w:rPr>
          <w:rFonts w:ascii="Arial" w:hAnsi="Arial" w:cs="Arial"/>
          <w:sz w:val="24"/>
          <w:szCs w:val="24"/>
        </w:rPr>
      </w:pP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В целях соблюдения  требований пожарной безопасности, сохранения жизни и здоровья людей, организованного проведения Новогодних и Рождественских праздников на территории Шарагайского муниципального образования</w:t>
      </w:r>
    </w:p>
    <w:p w:rsidR="00EA4103" w:rsidRPr="00267C81" w:rsidRDefault="00EA4103" w:rsidP="00EA4103">
      <w:pPr>
        <w:spacing w:after="0" w:line="240" w:lineRule="auto"/>
        <w:rPr>
          <w:rFonts w:ascii="Arial" w:hAnsi="Arial" w:cs="Arial"/>
          <w:sz w:val="24"/>
          <w:szCs w:val="24"/>
          <w:lang w:eastAsia="ru-RU"/>
        </w:rPr>
      </w:pPr>
    </w:p>
    <w:p w:rsidR="00EA4103" w:rsidRPr="00267C81" w:rsidRDefault="00EA4103" w:rsidP="00EA4103">
      <w:pPr>
        <w:spacing w:after="0" w:line="240" w:lineRule="auto"/>
        <w:jc w:val="center"/>
        <w:rPr>
          <w:rFonts w:ascii="Arial" w:hAnsi="Arial" w:cs="Arial"/>
          <w:b/>
          <w:sz w:val="24"/>
          <w:szCs w:val="24"/>
          <w:lang w:eastAsia="ru-RU"/>
        </w:rPr>
      </w:pPr>
      <w:r>
        <w:rPr>
          <w:rFonts w:ascii="Arial" w:hAnsi="Arial" w:cs="Arial"/>
          <w:b/>
          <w:sz w:val="24"/>
          <w:szCs w:val="24"/>
          <w:lang w:eastAsia="ru-RU"/>
        </w:rPr>
        <w:t>ПОСТАНОВЛЯЕТ</w:t>
      </w:r>
      <w:r w:rsidRPr="00267C81">
        <w:rPr>
          <w:rFonts w:ascii="Arial" w:hAnsi="Arial" w:cs="Arial"/>
          <w:b/>
          <w:sz w:val="24"/>
          <w:szCs w:val="24"/>
          <w:lang w:eastAsia="ru-RU"/>
        </w:rPr>
        <w:t>:</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1.  Руководителям предприятий, организаций, учреждений, независимо от форм собственности, при проведении праздничных мероприятий первостепенное внимание уделить соблюдению мер пожарной безопасности,  антитеррористической защищённости объектов, принять меры по охране зданий и помещений.</w:t>
      </w:r>
    </w:p>
    <w:p w:rsidR="00EA4103"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2.  Организовать круглосуточное дежурство ответственных должностных лиц администрации Шарагайского муниципального образования на период проведения  Новогодних и Рождественских праздников, графики дежу</w:t>
      </w:r>
      <w:proofErr w:type="gramStart"/>
      <w:r w:rsidRPr="00267C81">
        <w:rPr>
          <w:rFonts w:ascii="Arial" w:hAnsi="Arial" w:cs="Arial"/>
          <w:sz w:val="24"/>
          <w:szCs w:val="24"/>
          <w:lang w:eastAsia="ru-RU"/>
        </w:rPr>
        <w:t>рств пр</w:t>
      </w:r>
      <w:proofErr w:type="gramEnd"/>
      <w:r w:rsidRPr="00267C81">
        <w:rPr>
          <w:rFonts w:ascii="Arial" w:hAnsi="Arial" w:cs="Arial"/>
          <w:sz w:val="24"/>
          <w:szCs w:val="24"/>
          <w:lang w:eastAsia="ru-RU"/>
        </w:rPr>
        <w:t>едставить в администрацию муниципального образования Бала</w:t>
      </w:r>
      <w:r>
        <w:rPr>
          <w:rFonts w:ascii="Arial" w:hAnsi="Arial" w:cs="Arial"/>
          <w:sz w:val="24"/>
          <w:szCs w:val="24"/>
          <w:lang w:eastAsia="ru-RU"/>
        </w:rPr>
        <w:t>ганский район до 20 декабря 2020</w:t>
      </w:r>
      <w:r w:rsidRPr="00267C81">
        <w:rPr>
          <w:rFonts w:ascii="Arial" w:hAnsi="Arial" w:cs="Arial"/>
          <w:sz w:val="24"/>
          <w:szCs w:val="24"/>
          <w:lang w:eastAsia="ru-RU"/>
        </w:rPr>
        <w:t xml:space="preserve"> г.     </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3.  Специалисту администрации М.В. Константиновой:   </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 провести инструкторско-методические занятия с работниками, персоналом по соблюдению правил пожарной безопасности и их действиям в чрезвычайных ситуациях;</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 разработать памятки о соблюдении правил пожарной безопасности при проведении праздничных мероприятий, распространить их среди участников мероприятий;</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провести комиссионные проверки территорий и помещений перед их закрытием в предпраздничные дни, состояние эвакуационных путей, исправность запирающих устрой</w:t>
      </w:r>
      <w:proofErr w:type="gramStart"/>
      <w:r w:rsidRPr="00267C81">
        <w:rPr>
          <w:rFonts w:ascii="Arial" w:hAnsi="Arial" w:cs="Arial"/>
          <w:sz w:val="24"/>
          <w:szCs w:val="24"/>
          <w:lang w:eastAsia="ru-RU"/>
        </w:rPr>
        <w:t>ств вс</w:t>
      </w:r>
      <w:proofErr w:type="gramEnd"/>
      <w:r w:rsidRPr="00267C81">
        <w:rPr>
          <w:rFonts w:ascii="Arial" w:hAnsi="Arial" w:cs="Arial"/>
          <w:sz w:val="24"/>
          <w:szCs w:val="24"/>
          <w:lang w:eastAsia="ru-RU"/>
        </w:rPr>
        <w:t>ех входных дверей, наличие ключей от запасных выходов, с составлением соответствующих актов;</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4. Директору МКУК «Шарагайский СКДЦ» А.М. Константиновой:     </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 организовать на объектах, задействованных в Новогодних и Рождественских мероприятиях, специальные противопожарные наряды из числа дежурных служб и членов добровольных пожарных дружин;</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о дате и времени проведения массового мероприятия заблаговременно уведомить администрацию Шарагайского муниципального образования, территориальное подразделение МЧС России, УВД Балаганского района и учреждения здравоохранения;</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проверить наличие нормативного количества средств пожаротушения, их исправность, исправность источников пожарного водоснабжения, прилегающих к местам проведения мероприятий;</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lastRenderedPageBreak/>
        <w:t>- запретить заполнение помещений, в которых проводятся мероприятия, людьми сверх установленной проектной документацией нормы;</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4. Специалисту администрации Шарагайского муниципального образования                            - проверить исправность системы пожарной сигнализации, оповещения и управления эвакуацией людей при пожаре, уточнить схемы эвакуации людей при пожаре, довести порядок эвакуации при пожаре до сотрудников учреждения и участников мероприятия;</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отработать схемы расстановки и парковки автотранспорта перед учреждением для обеспечения беспрепятственного проезда специальной техники;</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провести проверку электрооборудования и электротехнической продукции (ёлочные </w:t>
      </w:r>
      <w:proofErr w:type="spellStart"/>
      <w:r w:rsidRPr="00267C81">
        <w:rPr>
          <w:rFonts w:ascii="Arial" w:hAnsi="Arial" w:cs="Arial"/>
          <w:sz w:val="24"/>
          <w:szCs w:val="24"/>
          <w:lang w:eastAsia="ru-RU"/>
        </w:rPr>
        <w:t>электрогирлянды</w:t>
      </w:r>
      <w:proofErr w:type="spellEnd"/>
      <w:r w:rsidRPr="00267C81">
        <w:rPr>
          <w:rFonts w:ascii="Arial" w:hAnsi="Arial" w:cs="Arial"/>
          <w:sz w:val="24"/>
          <w:szCs w:val="24"/>
          <w:lang w:eastAsia="ru-RU"/>
        </w:rPr>
        <w:t xml:space="preserve">, провода, кабели), разрешить использование электротехнической </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продукции (ёлочные </w:t>
      </w:r>
      <w:proofErr w:type="spellStart"/>
      <w:r w:rsidRPr="00267C81">
        <w:rPr>
          <w:rFonts w:ascii="Arial" w:hAnsi="Arial" w:cs="Arial"/>
          <w:sz w:val="24"/>
          <w:szCs w:val="24"/>
          <w:lang w:eastAsia="ru-RU"/>
        </w:rPr>
        <w:t>электрогирлянды</w:t>
      </w:r>
      <w:proofErr w:type="spellEnd"/>
      <w:r w:rsidRPr="00267C81">
        <w:rPr>
          <w:rFonts w:ascii="Arial" w:hAnsi="Arial" w:cs="Arial"/>
          <w:sz w:val="24"/>
          <w:szCs w:val="24"/>
          <w:lang w:eastAsia="ru-RU"/>
        </w:rPr>
        <w:t>, провода и кабели) при наличии сертификата качества и выполнении инструкции по их эксплуатации;</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разработать порядок совместных действий аварийно-спасательных служб предприятия, организации, учреждения со службами района на случай чрезвычайных ситуаций;</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5. Всем руководителям организаций и учреждений:   </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 категорически запретить использование электронагревательных приборов, пиротехнических изделий (фейерверки, салюты, ракеты, фонтаны и др.), а также карнавальной продукции (хлопушки, бенгальские огни) во время проведения массовых мероприятий;</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после проведения мероприятия обеспечить выключение всех электроприборов, провести осмотр помещений.</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6.  Ответственным дежурным:</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время дежурства с 09.00. до 09.00 следующего дня;</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проверки проведения мероприятий, </w:t>
      </w:r>
      <w:proofErr w:type="gramStart"/>
      <w:r w:rsidRPr="00267C81">
        <w:rPr>
          <w:rFonts w:ascii="Arial" w:hAnsi="Arial" w:cs="Arial"/>
          <w:sz w:val="24"/>
          <w:szCs w:val="24"/>
          <w:lang w:eastAsia="ru-RU"/>
        </w:rPr>
        <w:t>контроль за</w:t>
      </w:r>
      <w:proofErr w:type="gramEnd"/>
      <w:r w:rsidRPr="00267C81">
        <w:rPr>
          <w:rFonts w:ascii="Arial" w:hAnsi="Arial" w:cs="Arial"/>
          <w:sz w:val="24"/>
          <w:szCs w:val="24"/>
          <w:lang w:eastAsia="ru-RU"/>
        </w:rPr>
        <w:t xml:space="preserve"> работой сторожей, истопников осуществлять не реже 2-ух раз в сутки, из них не менее одного раза в ночное время;</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 </w:t>
      </w:r>
      <w:proofErr w:type="gramStart"/>
      <w:r w:rsidRPr="00267C81">
        <w:rPr>
          <w:rFonts w:ascii="Arial" w:hAnsi="Arial" w:cs="Arial"/>
          <w:sz w:val="24"/>
          <w:szCs w:val="24"/>
          <w:lang w:eastAsia="ru-RU"/>
        </w:rPr>
        <w:t>о</w:t>
      </w:r>
      <w:proofErr w:type="gramEnd"/>
      <w:r w:rsidRPr="00267C81">
        <w:rPr>
          <w:rFonts w:ascii="Arial" w:hAnsi="Arial" w:cs="Arial"/>
          <w:sz w:val="24"/>
          <w:szCs w:val="24"/>
          <w:lang w:eastAsia="ru-RU"/>
        </w:rPr>
        <w:t xml:space="preserve"> всех нарушениях при проведении массовых Новогодних и Рождественских мероприятий, возникновения чрезвычайных ситуаций немедленно докладывать главе администрации Шарагайского муниципального образования, а также в единую диспетчерскую службу муниципального образования Балаганский район по телефону: 83954850653:</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7.Настоящее постановление вступает в силу с момента подписания</w:t>
      </w:r>
    </w:p>
    <w:p w:rsidR="00EA4103" w:rsidRPr="00267C81" w:rsidRDefault="00EA4103" w:rsidP="00EA4103">
      <w:pPr>
        <w:spacing w:after="0" w:line="240" w:lineRule="auto"/>
        <w:rPr>
          <w:rFonts w:ascii="Arial" w:hAnsi="Arial" w:cs="Arial"/>
          <w:sz w:val="24"/>
          <w:szCs w:val="24"/>
          <w:lang w:eastAsia="ru-RU"/>
        </w:rPr>
      </w:pPr>
      <w:r w:rsidRPr="00267C81">
        <w:rPr>
          <w:rFonts w:ascii="Arial" w:hAnsi="Arial" w:cs="Arial"/>
          <w:sz w:val="24"/>
          <w:szCs w:val="24"/>
          <w:lang w:eastAsia="ru-RU"/>
        </w:rPr>
        <w:t xml:space="preserve">8. </w:t>
      </w:r>
      <w:proofErr w:type="gramStart"/>
      <w:r w:rsidRPr="00267C81">
        <w:rPr>
          <w:rFonts w:ascii="Arial" w:hAnsi="Arial" w:cs="Arial"/>
          <w:sz w:val="24"/>
          <w:szCs w:val="24"/>
          <w:lang w:eastAsia="ru-RU"/>
        </w:rPr>
        <w:t>Контроль за</w:t>
      </w:r>
      <w:proofErr w:type="gramEnd"/>
      <w:r w:rsidRPr="00267C81">
        <w:rPr>
          <w:rFonts w:ascii="Arial" w:hAnsi="Arial" w:cs="Arial"/>
          <w:sz w:val="24"/>
          <w:szCs w:val="24"/>
          <w:lang w:eastAsia="ru-RU"/>
        </w:rPr>
        <w:t xml:space="preserve"> выполнением постановления оставляю за собой.</w:t>
      </w:r>
    </w:p>
    <w:p w:rsidR="00EA4103" w:rsidRPr="00267C81" w:rsidRDefault="00EA4103" w:rsidP="00EA4103">
      <w:pPr>
        <w:spacing w:after="0" w:line="240" w:lineRule="auto"/>
        <w:rPr>
          <w:rFonts w:ascii="Arial" w:hAnsi="Arial" w:cs="Arial"/>
          <w:sz w:val="24"/>
          <w:szCs w:val="24"/>
          <w:lang w:eastAsia="ru-RU"/>
        </w:rPr>
      </w:pPr>
    </w:p>
    <w:p w:rsidR="00EA4103" w:rsidRDefault="00EA4103" w:rsidP="00EA4103">
      <w:pPr>
        <w:spacing w:after="0" w:line="240" w:lineRule="auto"/>
        <w:rPr>
          <w:rFonts w:ascii="Arial" w:hAnsi="Arial" w:cs="Arial"/>
          <w:sz w:val="24"/>
          <w:szCs w:val="24"/>
          <w:lang w:eastAsia="ru-RU"/>
        </w:rPr>
      </w:pPr>
    </w:p>
    <w:p w:rsidR="00EA4103" w:rsidRPr="00267C81" w:rsidRDefault="00EA4103" w:rsidP="00EA4103">
      <w:pPr>
        <w:spacing w:after="0" w:line="240" w:lineRule="auto"/>
        <w:rPr>
          <w:rFonts w:ascii="Arial" w:hAnsi="Arial" w:cs="Arial"/>
          <w:sz w:val="24"/>
          <w:szCs w:val="24"/>
          <w:lang w:eastAsia="ru-RU"/>
        </w:rPr>
      </w:pPr>
    </w:p>
    <w:p w:rsidR="00EA4103" w:rsidRPr="00267C81" w:rsidRDefault="00EA4103" w:rsidP="00EA4103">
      <w:pPr>
        <w:rPr>
          <w:rFonts w:ascii="Arial" w:hAnsi="Arial" w:cs="Arial"/>
          <w:sz w:val="24"/>
          <w:szCs w:val="24"/>
        </w:rPr>
      </w:pPr>
      <w:r w:rsidRPr="00267C81">
        <w:rPr>
          <w:rFonts w:ascii="Arial" w:hAnsi="Arial" w:cs="Arial"/>
          <w:sz w:val="24"/>
          <w:szCs w:val="24"/>
          <w:lang w:eastAsia="ru-RU"/>
        </w:rPr>
        <w:t> </w:t>
      </w:r>
      <w:r w:rsidRPr="00526474">
        <w:rPr>
          <w:rFonts w:ascii="Arial" w:hAnsi="Arial" w:cs="Arial"/>
          <w:color w:val="000000"/>
          <w:sz w:val="24"/>
          <w:szCs w:val="24"/>
          <w:shd w:val="clear" w:color="auto" w:fill="FFFFFF"/>
        </w:rPr>
        <w:t>Глава Шарагайского муниципального образования</w:t>
      </w:r>
      <w:r w:rsidRPr="00526474">
        <w:rPr>
          <w:rFonts w:ascii="Arial" w:hAnsi="Arial" w:cs="Arial"/>
          <w:color w:val="000000"/>
          <w:sz w:val="24"/>
          <w:szCs w:val="24"/>
          <w:shd w:val="clear" w:color="auto" w:fill="FFFFFF"/>
        </w:rPr>
        <w:tab/>
      </w:r>
      <w:r w:rsidRPr="00526474">
        <w:rPr>
          <w:rFonts w:ascii="Arial" w:hAnsi="Arial" w:cs="Arial"/>
          <w:color w:val="000000"/>
          <w:sz w:val="24"/>
          <w:szCs w:val="24"/>
          <w:shd w:val="clear" w:color="auto" w:fill="FFFFFF"/>
        </w:rPr>
        <w:tab/>
        <w:t xml:space="preserve">         М.А.Немчинов</w:t>
      </w:r>
    </w:p>
    <w:p w:rsidR="00685AE9" w:rsidRDefault="00685AE9" w:rsidP="00EA4103"/>
    <w:p w:rsidR="00EA4103" w:rsidRDefault="00EA4103" w:rsidP="00EA4103"/>
    <w:p w:rsidR="00EA4103" w:rsidRDefault="00EA4103" w:rsidP="00EA4103"/>
    <w:p w:rsidR="00EA4103" w:rsidRDefault="00EA4103" w:rsidP="00EA4103"/>
    <w:p w:rsidR="00EA4103" w:rsidRDefault="00EA4103" w:rsidP="00EA4103"/>
    <w:p w:rsidR="00EA4103" w:rsidRDefault="00EA4103" w:rsidP="00EA4103"/>
    <w:p w:rsidR="00EA4103" w:rsidRDefault="00EA4103" w:rsidP="00EA4103"/>
    <w:p w:rsidR="00EA4103" w:rsidRDefault="00EA4103" w:rsidP="00EA4103"/>
    <w:p w:rsidR="00214ED8" w:rsidRDefault="00EA4103" w:rsidP="00EA4103">
      <w:pPr>
        <w:spacing w:after="0"/>
        <w:jc w:val="right"/>
        <w:rPr>
          <w:rFonts w:ascii="Courier New" w:hAnsi="Courier New" w:cs="Courier New"/>
          <w:sz w:val="28"/>
          <w:szCs w:val="24"/>
        </w:rPr>
      </w:pPr>
      <w:r w:rsidRPr="00F646C5">
        <w:rPr>
          <w:rFonts w:ascii="Courier New" w:hAnsi="Courier New" w:cs="Courier New"/>
          <w:sz w:val="28"/>
          <w:szCs w:val="24"/>
        </w:rPr>
        <w:t xml:space="preserve">                                                                                           </w:t>
      </w:r>
    </w:p>
    <w:p w:rsidR="00214ED8" w:rsidRDefault="00214ED8" w:rsidP="00EA4103">
      <w:pPr>
        <w:spacing w:after="0"/>
        <w:jc w:val="right"/>
        <w:rPr>
          <w:rFonts w:ascii="Courier New" w:hAnsi="Courier New" w:cs="Courier New"/>
          <w:sz w:val="28"/>
          <w:szCs w:val="24"/>
        </w:rPr>
      </w:pPr>
    </w:p>
    <w:p w:rsidR="00EA4103" w:rsidRPr="00F646C5" w:rsidRDefault="00EA4103" w:rsidP="00EA4103">
      <w:pPr>
        <w:spacing w:after="0"/>
        <w:jc w:val="right"/>
        <w:rPr>
          <w:rFonts w:ascii="Courier New" w:hAnsi="Courier New" w:cs="Courier New"/>
          <w:szCs w:val="20"/>
        </w:rPr>
      </w:pPr>
      <w:r w:rsidRPr="00F646C5">
        <w:rPr>
          <w:rFonts w:ascii="Courier New" w:hAnsi="Courier New" w:cs="Courier New"/>
          <w:szCs w:val="20"/>
        </w:rPr>
        <w:lastRenderedPageBreak/>
        <w:t>Приложение №1</w:t>
      </w:r>
    </w:p>
    <w:p w:rsidR="00EA4103" w:rsidRPr="00F646C5" w:rsidRDefault="00EA4103" w:rsidP="00EA4103">
      <w:pPr>
        <w:tabs>
          <w:tab w:val="left" w:pos="6361"/>
        </w:tabs>
        <w:spacing w:after="0"/>
        <w:jc w:val="right"/>
        <w:rPr>
          <w:rFonts w:ascii="Courier New" w:hAnsi="Courier New" w:cs="Courier New"/>
          <w:szCs w:val="20"/>
        </w:rPr>
      </w:pPr>
      <w:r w:rsidRPr="00F646C5">
        <w:rPr>
          <w:rFonts w:ascii="Courier New" w:hAnsi="Courier New" w:cs="Courier New"/>
          <w:szCs w:val="20"/>
        </w:rPr>
        <w:t>к постановлению администрации Шарагайского</w:t>
      </w:r>
    </w:p>
    <w:p w:rsidR="00EA4103" w:rsidRPr="00F646C5" w:rsidRDefault="00EA4103" w:rsidP="00EA4103">
      <w:pPr>
        <w:tabs>
          <w:tab w:val="left" w:pos="5184"/>
        </w:tabs>
        <w:spacing w:after="0"/>
        <w:jc w:val="right"/>
        <w:rPr>
          <w:rFonts w:ascii="Courier New" w:hAnsi="Courier New" w:cs="Courier New"/>
          <w:szCs w:val="20"/>
        </w:rPr>
      </w:pPr>
      <w:r>
        <w:rPr>
          <w:rFonts w:ascii="Courier New" w:hAnsi="Courier New" w:cs="Courier New"/>
          <w:szCs w:val="20"/>
        </w:rPr>
        <w:tab/>
        <w:t xml:space="preserve"> </w:t>
      </w:r>
      <w:r w:rsidRPr="00F646C5">
        <w:rPr>
          <w:rFonts w:ascii="Courier New" w:hAnsi="Courier New" w:cs="Courier New"/>
          <w:szCs w:val="20"/>
        </w:rPr>
        <w:t xml:space="preserve">  муниципального образования</w:t>
      </w:r>
    </w:p>
    <w:p w:rsidR="00EA4103" w:rsidRDefault="00EA4103" w:rsidP="00EA4103">
      <w:pPr>
        <w:spacing w:after="0"/>
        <w:jc w:val="right"/>
        <w:rPr>
          <w:rFonts w:ascii="Courier New" w:eastAsia="Calibri" w:hAnsi="Courier New" w:cs="Courier New"/>
        </w:rPr>
      </w:pPr>
      <w:r w:rsidRPr="00F646C5">
        <w:rPr>
          <w:rFonts w:ascii="Courier New" w:hAnsi="Courier New" w:cs="Courier New"/>
          <w:szCs w:val="20"/>
        </w:rPr>
        <w:tab/>
      </w:r>
      <w:r w:rsidR="00214ED8">
        <w:rPr>
          <w:rFonts w:ascii="Courier New" w:eastAsia="Calibri" w:hAnsi="Courier New" w:cs="Courier New"/>
        </w:rPr>
        <w:t>От 10.12.2020</w:t>
      </w:r>
      <w:r>
        <w:rPr>
          <w:rFonts w:ascii="Courier New" w:eastAsia="Calibri" w:hAnsi="Courier New" w:cs="Courier New"/>
        </w:rPr>
        <w:t xml:space="preserve"> № </w:t>
      </w:r>
      <w:r w:rsidR="00214ED8">
        <w:rPr>
          <w:rFonts w:ascii="Courier New" w:eastAsia="Calibri" w:hAnsi="Courier New" w:cs="Courier New"/>
        </w:rPr>
        <w:t>34</w:t>
      </w:r>
    </w:p>
    <w:p w:rsidR="00EA4103" w:rsidRPr="0033799B" w:rsidRDefault="00EA4103" w:rsidP="00EA4103">
      <w:pPr>
        <w:tabs>
          <w:tab w:val="left" w:pos="5760"/>
        </w:tabs>
        <w:spacing w:after="0"/>
        <w:jc w:val="right"/>
        <w:rPr>
          <w:rFonts w:ascii="Times New Roman" w:hAnsi="Times New Roman"/>
          <w:sz w:val="20"/>
          <w:szCs w:val="20"/>
        </w:rPr>
      </w:pPr>
    </w:p>
    <w:p w:rsidR="00EA4103" w:rsidRPr="00F646C5" w:rsidRDefault="00EA4103" w:rsidP="00EA4103">
      <w:pPr>
        <w:tabs>
          <w:tab w:val="left" w:pos="3431"/>
        </w:tabs>
        <w:jc w:val="center"/>
        <w:rPr>
          <w:rFonts w:ascii="Arial" w:hAnsi="Arial" w:cs="Arial"/>
          <w:sz w:val="24"/>
          <w:szCs w:val="24"/>
        </w:rPr>
      </w:pPr>
      <w:r w:rsidRPr="00F646C5">
        <w:rPr>
          <w:rFonts w:ascii="Arial" w:hAnsi="Arial" w:cs="Arial"/>
          <w:sz w:val="24"/>
          <w:szCs w:val="24"/>
        </w:rPr>
        <w:t>ГРАФИК</w:t>
      </w:r>
    </w:p>
    <w:p w:rsidR="00EA4103" w:rsidRPr="00F646C5" w:rsidRDefault="00EA4103" w:rsidP="00EA4103">
      <w:pPr>
        <w:tabs>
          <w:tab w:val="left" w:pos="3431"/>
        </w:tabs>
        <w:ind w:left="-851" w:right="-284"/>
        <w:jc w:val="center"/>
        <w:rPr>
          <w:rFonts w:ascii="Arial" w:hAnsi="Arial" w:cs="Arial"/>
          <w:sz w:val="24"/>
          <w:szCs w:val="24"/>
        </w:rPr>
      </w:pPr>
      <w:r w:rsidRPr="00F646C5">
        <w:rPr>
          <w:rFonts w:ascii="Arial" w:hAnsi="Arial" w:cs="Arial"/>
          <w:sz w:val="24"/>
          <w:szCs w:val="24"/>
        </w:rPr>
        <w:t>Дежурства ответственных работников администрации Шарагайского муниципального образования в период  проведения Новогодних и Рождественских праздников</w:t>
      </w:r>
    </w:p>
    <w:tbl>
      <w:tblPr>
        <w:tblpPr w:leftFromText="180" w:rightFromText="180" w:vertAnchor="text" w:tblpX="-34" w:tblpY="1"/>
        <w:tblOverlap w:val="neve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268"/>
        <w:gridCol w:w="1701"/>
        <w:gridCol w:w="1559"/>
        <w:gridCol w:w="567"/>
        <w:gridCol w:w="425"/>
        <w:gridCol w:w="425"/>
        <w:gridCol w:w="426"/>
        <w:gridCol w:w="425"/>
        <w:gridCol w:w="425"/>
        <w:gridCol w:w="425"/>
        <w:gridCol w:w="426"/>
        <w:gridCol w:w="425"/>
        <w:gridCol w:w="425"/>
        <w:gridCol w:w="601"/>
      </w:tblGrid>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 xml:space="preserve">№ </w:t>
            </w:r>
            <w:proofErr w:type="spellStart"/>
            <w:r w:rsidRPr="00F646C5">
              <w:rPr>
                <w:rFonts w:ascii="Arial" w:eastAsia="Calibri" w:hAnsi="Arial" w:cs="Arial"/>
                <w:sz w:val="20"/>
                <w:szCs w:val="20"/>
              </w:rPr>
              <w:t>п\</w:t>
            </w:r>
            <w:proofErr w:type="gramStart"/>
            <w:r w:rsidRPr="00F646C5">
              <w:rPr>
                <w:rFonts w:ascii="Arial" w:eastAsia="Calibri" w:hAnsi="Arial" w:cs="Arial"/>
                <w:sz w:val="20"/>
                <w:szCs w:val="20"/>
              </w:rPr>
              <w:t>п</w:t>
            </w:r>
            <w:proofErr w:type="spellEnd"/>
            <w:proofErr w:type="gramEnd"/>
          </w:p>
        </w:tc>
        <w:tc>
          <w:tcPr>
            <w:tcW w:w="2268"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Фамилия имя отчество</w:t>
            </w:r>
          </w:p>
        </w:tc>
        <w:tc>
          <w:tcPr>
            <w:tcW w:w="1701"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Занимаемая должность</w:t>
            </w:r>
          </w:p>
        </w:tc>
        <w:tc>
          <w:tcPr>
            <w:tcW w:w="1559"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Контактный телефон</w:t>
            </w:r>
          </w:p>
        </w:tc>
        <w:tc>
          <w:tcPr>
            <w:tcW w:w="567" w:type="dxa"/>
          </w:tcPr>
          <w:p w:rsidR="00214ED8" w:rsidRPr="00F646C5" w:rsidRDefault="00214ED8" w:rsidP="00214ED8">
            <w:pPr>
              <w:tabs>
                <w:tab w:val="left" w:pos="4195"/>
              </w:tabs>
              <w:rPr>
                <w:rFonts w:ascii="Arial" w:eastAsia="Calibri" w:hAnsi="Arial" w:cs="Arial"/>
                <w:sz w:val="20"/>
                <w:szCs w:val="20"/>
              </w:rPr>
            </w:pPr>
            <w:r>
              <w:rPr>
                <w:rFonts w:ascii="Arial" w:eastAsia="Calibri" w:hAnsi="Arial" w:cs="Arial"/>
                <w:sz w:val="20"/>
                <w:szCs w:val="20"/>
              </w:rPr>
              <w:t>31</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1</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2</w:t>
            </w:r>
          </w:p>
        </w:tc>
        <w:tc>
          <w:tcPr>
            <w:tcW w:w="426"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3</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4</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5</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6</w:t>
            </w:r>
          </w:p>
        </w:tc>
        <w:tc>
          <w:tcPr>
            <w:tcW w:w="426"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7</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8</w:t>
            </w:r>
          </w:p>
        </w:tc>
        <w:tc>
          <w:tcPr>
            <w:tcW w:w="425"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9</w:t>
            </w:r>
          </w:p>
        </w:tc>
        <w:tc>
          <w:tcPr>
            <w:tcW w:w="601"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10</w:t>
            </w:r>
          </w:p>
        </w:tc>
      </w:tr>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1</w:t>
            </w:r>
          </w:p>
        </w:tc>
        <w:tc>
          <w:tcPr>
            <w:tcW w:w="2268"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Немчинов Михаил Алексеевич</w:t>
            </w:r>
          </w:p>
        </w:tc>
        <w:tc>
          <w:tcPr>
            <w:tcW w:w="1701"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Глава администрации</w:t>
            </w:r>
          </w:p>
        </w:tc>
        <w:tc>
          <w:tcPr>
            <w:tcW w:w="1559"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89247051931</w:t>
            </w:r>
          </w:p>
        </w:tc>
        <w:tc>
          <w:tcPr>
            <w:tcW w:w="567"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601"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r>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2</w:t>
            </w:r>
          </w:p>
        </w:tc>
        <w:tc>
          <w:tcPr>
            <w:tcW w:w="2268"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Рютина Валентина Владимировна</w:t>
            </w:r>
          </w:p>
        </w:tc>
        <w:tc>
          <w:tcPr>
            <w:tcW w:w="1701"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Ведущий специалист</w:t>
            </w:r>
          </w:p>
        </w:tc>
        <w:tc>
          <w:tcPr>
            <w:tcW w:w="1559"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89087755350</w:t>
            </w:r>
          </w:p>
        </w:tc>
        <w:tc>
          <w:tcPr>
            <w:tcW w:w="567"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601" w:type="dxa"/>
          </w:tcPr>
          <w:p w:rsidR="00214ED8" w:rsidRPr="00F646C5" w:rsidRDefault="00214ED8" w:rsidP="00214ED8">
            <w:pPr>
              <w:tabs>
                <w:tab w:val="left" w:pos="4195"/>
              </w:tabs>
              <w:jc w:val="center"/>
              <w:rPr>
                <w:rFonts w:ascii="Arial" w:eastAsia="Calibri" w:hAnsi="Arial" w:cs="Arial"/>
                <w:sz w:val="24"/>
                <w:szCs w:val="24"/>
              </w:rPr>
            </w:pPr>
          </w:p>
        </w:tc>
      </w:tr>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3</w:t>
            </w:r>
          </w:p>
        </w:tc>
        <w:tc>
          <w:tcPr>
            <w:tcW w:w="2268"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Константинова Марина Владимировна</w:t>
            </w:r>
          </w:p>
        </w:tc>
        <w:tc>
          <w:tcPr>
            <w:tcW w:w="1701"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специалист</w:t>
            </w:r>
          </w:p>
        </w:tc>
        <w:tc>
          <w:tcPr>
            <w:tcW w:w="1559"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89245445893</w:t>
            </w:r>
          </w:p>
        </w:tc>
        <w:tc>
          <w:tcPr>
            <w:tcW w:w="567"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601" w:type="dxa"/>
          </w:tcPr>
          <w:p w:rsidR="00214ED8" w:rsidRPr="00F646C5" w:rsidRDefault="00214ED8" w:rsidP="00214ED8">
            <w:pPr>
              <w:tabs>
                <w:tab w:val="left" w:pos="4195"/>
              </w:tabs>
              <w:jc w:val="center"/>
              <w:rPr>
                <w:rFonts w:ascii="Arial" w:eastAsia="Calibri" w:hAnsi="Arial" w:cs="Arial"/>
                <w:sz w:val="24"/>
                <w:szCs w:val="24"/>
              </w:rPr>
            </w:pPr>
          </w:p>
        </w:tc>
      </w:tr>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4</w:t>
            </w:r>
          </w:p>
        </w:tc>
        <w:tc>
          <w:tcPr>
            <w:tcW w:w="2268"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Константина Алёна Михайловна</w:t>
            </w:r>
          </w:p>
        </w:tc>
        <w:tc>
          <w:tcPr>
            <w:tcW w:w="1701" w:type="dxa"/>
          </w:tcPr>
          <w:p w:rsidR="00214ED8" w:rsidRPr="00F646C5" w:rsidRDefault="00214ED8" w:rsidP="00214ED8">
            <w:pPr>
              <w:tabs>
                <w:tab w:val="left" w:pos="4195"/>
              </w:tabs>
              <w:jc w:val="center"/>
              <w:rPr>
                <w:rFonts w:ascii="Arial" w:eastAsia="Calibri" w:hAnsi="Arial" w:cs="Arial"/>
                <w:sz w:val="20"/>
                <w:szCs w:val="20"/>
              </w:rPr>
            </w:pPr>
            <w:r w:rsidRPr="00F646C5">
              <w:rPr>
                <w:rFonts w:ascii="Arial" w:eastAsia="Calibri" w:hAnsi="Arial" w:cs="Arial"/>
                <w:sz w:val="20"/>
                <w:szCs w:val="20"/>
              </w:rPr>
              <w:t>Директор МКУК «Шарагайский СКДЦ»</w:t>
            </w:r>
          </w:p>
        </w:tc>
        <w:tc>
          <w:tcPr>
            <w:tcW w:w="1559"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8</w:t>
            </w:r>
            <w:r w:rsidRPr="00F646C5">
              <w:rPr>
                <w:rFonts w:ascii="Arial" w:eastAsia="Calibri" w:hAnsi="Arial" w:cs="Arial"/>
                <w:sz w:val="20"/>
                <w:szCs w:val="20"/>
              </w:rPr>
              <w:t>9041576359</w:t>
            </w:r>
          </w:p>
        </w:tc>
        <w:tc>
          <w:tcPr>
            <w:tcW w:w="567"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601" w:type="dxa"/>
          </w:tcPr>
          <w:p w:rsidR="00214ED8" w:rsidRPr="00F646C5" w:rsidRDefault="00214ED8" w:rsidP="00214ED8">
            <w:pPr>
              <w:tabs>
                <w:tab w:val="left" w:pos="4195"/>
              </w:tabs>
              <w:jc w:val="center"/>
              <w:rPr>
                <w:rFonts w:ascii="Arial" w:eastAsia="Calibri" w:hAnsi="Arial" w:cs="Arial"/>
                <w:sz w:val="24"/>
                <w:szCs w:val="24"/>
              </w:rPr>
            </w:pPr>
          </w:p>
        </w:tc>
      </w:tr>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5</w:t>
            </w:r>
          </w:p>
        </w:tc>
        <w:tc>
          <w:tcPr>
            <w:tcW w:w="2268"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Альмяшев Иван Игоревич</w:t>
            </w:r>
          </w:p>
        </w:tc>
        <w:tc>
          <w:tcPr>
            <w:tcW w:w="1701"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Главный специалист администрации</w:t>
            </w:r>
          </w:p>
        </w:tc>
        <w:tc>
          <w:tcPr>
            <w:tcW w:w="1559"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89041532846</w:t>
            </w:r>
          </w:p>
        </w:tc>
        <w:tc>
          <w:tcPr>
            <w:tcW w:w="567"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601" w:type="dxa"/>
          </w:tcPr>
          <w:p w:rsidR="00214ED8" w:rsidRPr="00F646C5" w:rsidRDefault="00214ED8" w:rsidP="00214ED8">
            <w:pPr>
              <w:tabs>
                <w:tab w:val="left" w:pos="4195"/>
              </w:tabs>
              <w:jc w:val="center"/>
              <w:rPr>
                <w:rFonts w:ascii="Arial" w:eastAsia="Calibri" w:hAnsi="Arial" w:cs="Arial"/>
                <w:sz w:val="24"/>
                <w:szCs w:val="24"/>
              </w:rPr>
            </w:pPr>
          </w:p>
        </w:tc>
      </w:tr>
      <w:tr w:rsidR="00214ED8" w:rsidRPr="00F646C5" w:rsidTr="00214ED8">
        <w:tc>
          <w:tcPr>
            <w:tcW w:w="534"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6</w:t>
            </w:r>
          </w:p>
        </w:tc>
        <w:tc>
          <w:tcPr>
            <w:tcW w:w="2268"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Ларионов Александр Сергеевич</w:t>
            </w:r>
          </w:p>
        </w:tc>
        <w:tc>
          <w:tcPr>
            <w:tcW w:w="1701"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Ведущий инженер администрации</w:t>
            </w:r>
          </w:p>
        </w:tc>
        <w:tc>
          <w:tcPr>
            <w:tcW w:w="1559" w:type="dxa"/>
          </w:tcPr>
          <w:p w:rsidR="00214ED8" w:rsidRPr="00F646C5" w:rsidRDefault="00214ED8" w:rsidP="00214ED8">
            <w:pPr>
              <w:tabs>
                <w:tab w:val="left" w:pos="4195"/>
              </w:tabs>
              <w:jc w:val="center"/>
              <w:rPr>
                <w:rFonts w:ascii="Arial" w:eastAsia="Calibri" w:hAnsi="Arial" w:cs="Arial"/>
                <w:sz w:val="20"/>
                <w:szCs w:val="20"/>
              </w:rPr>
            </w:pPr>
            <w:r>
              <w:rPr>
                <w:rFonts w:ascii="Arial" w:eastAsia="Calibri" w:hAnsi="Arial" w:cs="Arial"/>
                <w:sz w:val="20"/>
                <w:szCs w:val="20"/>
              </w:rPr>
              <w:t>89996868135</w:t>
            </w:r>
          </w:p>
        </w:tc>
        <w:tc>
          <w:tcPr>
            <w:tcW w:w="567"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r>
              <w:rPr>
                <w:rFonts w:ascii="Arial" w:eastAsia="Calibri" w:hAnsi="Arial" w:cs="Arial"/>
                <w:sz w:val="24"/>
                <w:szCs w:val="24"/>
              </w:rPr>
              <w:t>+</w:t>
            </w:r>
          </w:p>
        </w:tc>
        <w:tc>
          <w:tcPr>
            <w:tcW w:w="426"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425" w:type="dxa"/>
          </w:tcPr>
          <w:p w:rsidR="00214ED8" w:rsidRPr="00F646C5" w:rsidRDefault="00214ED8" w:rsidP="00214ED8">
            <w:pPr>
              <w:tabs>
                <w:tab w:val="left" w:pos="4195"/>
              </w:tabs>
              <w:jc w:val="center"/>
              <w:rPr>
                <w:rFonts w:ascii="Arial" w:eastAsia="Calibri" w:hAnsi="Arial" w:cs="Arial"/>
                <w:sz w:val="24"/>
                <w:szCs w:val="24"/>
              </w:rPr>
            </w:pPr>
          </w:p>
        </w:tc>
        <w:tc>
          <w:tcPr>
            <w:tcW w:w="601" w:type="dxa"/>
          </w:tcPr>
          <w:p w:rsidR="00214ED8" w:rsidRPr="00F646C5" w:rsidRDefault="00214ED8" w:rsidP="00214ED8">
            <w:pPr>
              <w:tabs>
                <w:tab w:val="left" w:pos="4195"/>
              </w:tabs>
              <w:jc w:val="center"/>
              <w:rPr>
                <w:rFonts w:ascii="Arial" w:eastAsia="Calibri" w:hAnsi="Arial" w:cs="Arial"/>
                <w:sz w:val="24"/>
                <w:szCs w:val="24"/>
              </w:rPr>
            </w:pPr>
          </w:p>
        </w:tc>
      </w:tr>
    </w:tbl>
    <w:p w:rsidR="00EA4103" w:rsidRDefault="00214ED8" w:rsidP="00EA4103">
      <w:pPr>
        <w:tabs>
          <w:tab w:val="left" w:pos="4195"/>
        </w:tabs>
        <w:jc w:val="center"/>
        <w:rPr>
          <w:rFonts w:ascii="Times New Roman" w:hAnsi="Times New Roman"/>
          <w:sz w:val="24"/>
          <w:szCs w:val="24"/>
        </w:rPr>
      </w:pPr>
      <w:r>
        <w:rPr>
          <w:rFonts w:ascii="Times New Roman" w:hAnsi="Times New Roman"/>
          <w:sz w:val="24"/>
          <w:szCs w:val="24"/>
        </w:rPr>
        <w:br w:type="textWrapping" w:clear="all"/>
      </w:r>
    </w:p>
    <w:p w:rsidR="00EA4103" w:rsidRPr="00F646C5" w:rsidRDefault="00EA4103" w:rsidP="00EA4103">
      <w:pPr>
        <w:rPr>
          <w:rFonts w:ascii="Arial" w:hAnsi="Arial" w:cs="Arial"/>
          <w:sz w:val="24"/>
          <w:szCs w:val="24"/>
        </w:rPr>
      </w:pPr>
      <w:r w:rsidRPr="00F646C5">
        <w:rPr>
          <w:rFonts w:ascii="Arial" w:hAnsi="Arial" w:cs="Arial"/>
          <w:sz w:val="24"/>
          <w:szCs w:val="24"/>
        </w:rPr>
        <w:t>Дежурство с 9:00до 9:00 следующего дня</w:t>
      </w:r>
    </w:p>
    <w:p w:rsidR="00EA4103" w:rsidRPr="00EA4103" w:rsidRDefault="00EA4103" w:rsidP="00EA4103"/>
    <w:sectPr w:rsidR="00EA4103" w:rsidRPr="00EA4103" w:rsidSect="00267C81">
      <w:headerReference w:type="first" r:id="rId7"/>
      <w:pgSz w:w="11906" w:h="16838"/>
      <w:pgMar w:top="1134" w:right="360"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AE6" w:rsidRDefault="00443AE6" w:rsidP="00DA4B49">
      <w:pPr>
        <w:spacing w:after="0" w:line="240" w:lineRule="auto"/>
      </w:pPr>
      <w:r>
        <w:separator/>
      </w:r>
    </w:p>
  </w:endnote>
  <w:endnote w:type="continuationSeparator" w:id="0">
    <w:p w:rsidR="00443AE6" w:rsidRDefault="00443AE6" w:rsidP="00DA4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AE6" w:rsidRDefault="00443AE6" w:rsidP="00DA4B49">
      <w:pPr>
        <w:spacing w:after="0" w:line="240" w:lineRule="auto"/>
      </w:pPr>
      <w:r>
        <w:separator/>
      </w:r>
    </w:p>
  </w:footnote>
  <w:footnote w:type="continuationSeparator" w:id="0">
    <w:p w:rsidR="00443AE6" w:rsidRDefault="00443AE6" w:rsidP="00DA4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262" w:rsidRDefault="00443AE6">
    <w:pPr>
      <w:pStyle w:val="a5"/>
      <w:jc w:val="center"/>
    </w:pPr>
  </w:p>
  <w:p w:rsidR="008D5262" w:rsidRDefault="00443AE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C16C8"/>
    <w:multiLevelType w:val="hybridMultilevel"/>
    <w:tmpl w:val="6838BA1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6706B"/>
    <w:rsid w:val="000C283B"/>
    <w:rsid w:val="001C5FD5"/>
    <w:rsid w:val="00214ED8"/>
    <w:rsid w:val="0036706B"/>
    <w:rsid w:val="0038122A"/>
    <w:rsid w:val="00443AE6"/>
    <w:rsid w:val="0062749F"/>
    <w:rsid w:val="00685AE9"/>
    <w:rsid w:val="006F2A7D"/>
    <w:rsid w:val="00773821"/>
    <w:rsid w:val="008C7CC8"/>
    <w:rsid w:val="0096603F"/>
    <w:rsid w:val="00A340DA"/>
    <w:rsid w:val="00B87482"/>
    <w:rsid w:val="00D14A6C"/>
    <w:rsid w:val="00DA4B49"/>
    <w:rsid w:val="00E74423"/>
    <w:rsid w:val="00EA4103"/>
    <w:rsid w:val="00F31397"/>
    <w:rsid w:val="00F84F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06B"/>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6706B"/>
    <w:pPr>
      <w:ind w:left="720"/>
      <w:contextualSpacing/>
    </w:pPr>
  </w:style>
  <w:style w:type="paragraph" w:styleId="a3">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Знак Знак1 Знак"/>
    <w:basedOn w:val="a"/>
    <w:link w:val="10"/>
    <w:uiPriority w:val="99"/>
    <w:unhideWhenUsed/>
    <w:qFormat/>
    <w:rsid w:val="0062749F"/>
    <w:pPr>
      <w:spacing w:before="100" w:beforeAutospacing="1" w:after="100" w:afterAutospacing="1" w:line="240" w:lineRule="auto"/>
    </w:pPr>
    <w:rPr>
      <w:rFonts w:ascii="Times New Roman" w:hAnsi="Times New Roman"/>
      <w:sz w:val="24"/>
      <w:szCs w:val="24"/>
      <w:lang w:eastAsia="ru-RU"/>
    </w:rPr>
  </w:style>
  <w:style w:type="character" w:styleId="a4">
    <w:name w:val="Strong"/>
    <w:basedOn w:val="a0"/>
    <w:uiPriority w:val="22"/>
    <w:qFormat/>
    <w:rsid w:val="0062749F"/>
    <w:rPr>
      <w:b/>
      <w:bCs/>
    </w:rPr>
  </w:style>
  <w:style w:type="character" w:customStyle="1" w:styleId="10">
    <w:name w:val="Обычный (веб) Знак1"/>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3"/>
    <w:uiPriority w:val="99"/>
    <w:rsid w:val="00EA4103"/>
    <w:rPr>
      <w:rFonts w:ascii="Times New Roman" w:eastAsia="Times New Roman" w:hAnsi="Times New Roman" w:cs="Times New Roman"/>
      <w:sz w:val="24"/>
      <w:szCs w:val="24"/>
      <w:lang w:eastAsia="ru-RU"/>
    </w:rPr>
  </w:style>
  <w:style w:type="paragraph" w:customStyle="1" w:styleId="ConsPlusTitle">
    <w:name w:val="ConsPlusTitle"/>
    <w:uiPriority w:val="99"/>
    <w:rsid w:val="00EA4103"/>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styleId="a5">
    <w:name w:val="header"/>
    <w:basedOn w:val="a"/>
    <w:link w:val="a6"/>
    <w:uiPriority w:val="99"/>
    <w:unhideWhenUsed/>
    <w:rsid w:val="00EA4103"/>
    <w:pPr>
      <w:tabs>
        <w:tab w:val="center" w:pos="4677"/>
        <w:tab w:val="right" w:pos="9355"/>
      </w:tabs>
      <w:spacing w:after="0" w:line="240" w:lineRule="auto"/>
    </w:pPr>
    <w:rPr>
      <w:rFonts w:eastAsia="Calibri"/>
    </w:rPr>
  </w:style>
  <w:style w:type="character" w:customStyle="1" w:styleId="a6">
    <w:name w:val="Верхний колонтитул Знак"/>
    <w:basedOn w:val="a0"/>
    <w:link w:val="a5"/>
    <w:uiPriority w:val="99"/>
    <w:rsid w:val="00EA410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854</Words>
  <Characters>4870</Characters>
  <Application>Microsoft Office Word</Application>
  <DocSecurity>0</DocSecurity>
  <Lines>40</Lines>
  <Paragraphs>11</Paragraphs>
  <ScaleCrop>false</ScaleCrop>
  <Company>Microsoft</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2020-12-18T01:41:00Z</cp:lastPrinted>
  <dcterms:created xsi:type="dcterms:W3CDTF">2020-12-16T06:51:00Z</dcterms:created>
  <dcterms:modified xsi:type="dcterms:W3CDTF">2020-12-18T01:42:00Z</dcterms:modified>
</cp:coreProperties>
</file>