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111" w:rsidRDefault="001B76EF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1B76E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 защите детей от информации, причиняющей вред их здоровью</w:t>
      </w:r>
    </w:p>
    <w:p w:rsidR="001B76EF" w:rsidRPr="00537247" w:rsidRDefault="001B76EF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Защита детей от информации, причиняющей вред их здоровью, на территории Российской Федерации регулируется Федеральным законом от 29.12.2010 № 436-ФЗ «О защите детей от информации, причиняющ</w:t>
      </w:r>
      <w:r w:rsidR="00E404BD">
        <w:rPr>
          <w:rFonts w:ascii="Times New Roman" w:eastAsia="Times New Roman" w:hAnsi="Times New Roman" w:cs="Times New Roman"/>
          <w:sz w:val="28"/>
          <w:szCs w:val="30"/>
          <w:lang w:eastAsia="ru-RU"/>
        </w:rPr>
        <w:t>ей вред их здоровью и развитию»</w:t>
      </w: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.</w:t>
      </w: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Данный Закон содержит перечень информации, </w:t>
      </w:r>
      <w:r w:rsidR="00E404BD" w:rsidRPr="00E404BD">
        <w:rPr>
          <w:rFonts w:ascii="Times New Roman" w:eastAsia="Times New Roman" w:hAnsi="Times New Roman" w:cs="Times New Roman"/>
          <w:sz w:val="28"/>
          <w:szCs w:val="30"/>
          <w:lang w:eastAsia="ru-RU"/>
        </w:rPr>
        <w:t>которая причиняет</w:t>
      </w: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вред здоровью и развитию детей и может распространяться посредством информационно-телекоммуникационных сетей и сети «Интернет», например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прекурсоров</w:t>
      </w:r>
      <w:proofErr w:type="spellEnd"/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, местах приобретения таких средств, направленная на вовлечение несовершеннолетних в совершение противоправных действий, представляющих угрозу для их жизни и здоровья, либо о несовершеннолетнем, пострадавшем в результате противоправных действий, материалов с порнографическими изображениями несовершеннолетних.</w:t>
      </w: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На сайте Федеральной службы по надзору в сфере связи, информационных технологий и массовых коммуникаций (</w:t>
      </w:r>
      <w:proofErr w:type="spellStart"/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Роскомнадзор</w:t>
      </w:r>
      <w:proofErr w:type="spellEnd"/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) создана электронная форма для приема обращений о наличии на страницах сайтов в сети «Интернет» запрещенной информации. Данная форма размещена по адресу: http://eais.rkn.gov.ru.</w:t>
      </w: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случае выявления на страницах сайтов в сети «Интернет» информации, которая может быть отнесена к информации, причиняющей вред здоровью и развитию детей, пользователь вправе обратиться в соответствующий уполномоченный орган, компетенция которого определена Постановлением Правительства Росси</w:t>
      </w:r>
      <w:r w:rsidR="00E404BD">
        <w:rPr>
          <w:rFonts w:ascii="Times New Roman" w:eastAsia="Times New Roman" w:hAnsi="Times New Roman" w:cs="Times New Roman"/>
          <w:sz w:val="28"/>
          <w:szCs w:val="30"/>
          <w:lang w:eastAsia="ru-RU"/>
        </w:rPr>
        <w:t>йской Федерации от 26.10.2012 № </w:t>
      </w:r>
      <w:bookmarkStart w:id="0" w:name="_GoBack"/>
      <w:bookmarkEnd w:id="0"/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1101, заполнив вышеуказанную форму в электронном виде.</w:t>
      </w:r>
    </w:p>
    <w:p w:rsidR="001B76EF" w:rsidRPr="001B76EF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1B76EF" w:rsidP="001B76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76EF">
        <w:rPr>
          <w:rFonts w:ascii="Times New Roman" w:eastAsia="Times New Roman" w:hAnsi="Times New Roman" w:cs="Times New Roman"/>
          <w:sz w:val="28"/>
          <w:szCs w:val="30"/>
          <w:lang w:eastAsia="ru-RU"/>
        </w:rPr>
        <w:t>По результатам проведенной проверки уполномоченный орган правомочен принять решение о признании данной информации запрещенной к распространению на территории Российской Федерации и внести ее в Единый реестр. В случае принятия решения об отказе в признании информации, размещенной на информационном ресурсе, запрещенной к распространению на территории Российской Федерации, лицо, обратившееся в уполномоченный орган, вправе обжаловать указанное решение в судебном порядке.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B76EF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7349D"/>
    <w:rsid w:val="00887EB4"/>
    <w:rsid w:val="00970DE3"/>
    <w:rsid w:val="009C31E0"/>
    <w:rsid w:val="00B24C51"/>
    <w:rsid w:val="00D91136"/>
    <w:rsid w:val="00DB1565"/>
    <w:rsid w:val="00E404BD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67A3"/>
  <w15:docId w15:val="{CD3BD3F3-BFB7-40BD-8703-BE9116CC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Крючков Даниил Алексеевич</cp:lastModifiedBy>
  <cp:revision>26</cp:revision>
  <cp:lastPrinted>2024-05-23T00:39:00Z</cp:lastPrinted>
  <dcterms:created xsi:type="dcterms:W3CDTF">2023-12-18T10:09:00Z</dcterms:created>
  <dcterms:modified xsi:type="dcterms:W3CDTF">2024-05-23T00:39:00Z</dcterms:modified>
</cp:coreProperties>
</file>